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165C" w14:textId="77777777" w:rsidR="00936A89" w:rsidRDefault="00936A89" w:rsidP="00F5092A">
      <w:pPr>
        <w:pStyle w:val="ydpdea12f7dmsonormal"/>
        <w:spacing w:after="0" w:afterAutospacing="0"/>
        <w:jc w:val="both"/>
        <w:rPr>
          <w:rFonts w:eastAsia="Times New Roman"/>
          <w:color w:val="26282A"/>
          <w:sz w:val="24"/>
          <w:szCs w:val="24"/>
        </w:rPr>
      </w:pPr>
      <w:bookmarkStart w:id="0" w:name="_GoBack"/>
      <w:bookmarkEnd w:id="0"/>
    </w:p>
    <w:p w14:paraId="62A23BEE" w14:textId="44C63CC0" w:rsidR="00936A89" w:rsidRPr="00936A89" w:rsidRDefault="00936A89" w:rsidP="00F5092A">
      <w:pPr>
        <w:pStyle w:val="ydpdea12f7dmsonormal"/>
        <w:spacing w:after="0" w:afterAutospacing="0"/>
        <w:jc w:val="both"/>
        <w:rPr>
          <w:rFonts w:eastAsia="Times New Roman"/>
          <w:b/>
          <w:color w:val="26282A"/>
          <w:sz w:val="24"/>
          <w:szCs w:val="24"/>
        </w:rPr>
      </w:pPr>
      <w:r w:rsidRPr="00936A89">
        <w:rPr>
          <w:rFonts w:eastAsia="Times New Roman"/>
          <w:b/>
          <w:color w:val="26282A"/>
          <w:sz w:val="24"/>
          <w:szCs w:val="24"/>
        </w:rPr>
        <w:t xml:space="preserve">   Τοποθέτηση </w:t>
      </w:r>
      <w:r w:rsidRPr="00936A89">
        <w:rPr>
          <w:b/>
        </w:rPr>
        <w:t>Αγγελικής Σεραφείμ</w:t>
      </w:r>
    </w:p>
    <w:p w14:paraId="6B342329" w14:textId="77777777" w:rsidR="00936A89" w:rsidRDefault="00936A89" w:rsidP="00F5092A">
      <w:pPr>
        <w:pStyle w:val="ydpdea12f7dmsonormal"/>
        <w:spacing w:after="0" w:afterAutospacing="0"/>
        <w:jc w:val="both"/>
        <w:rPr>
          <w:rFonts w:eastAsia="Times New Roman"/>
          <w:color w:val="26282A"/>
          <w:sz w:val="24"/>
          <w:szCs w:val="24"/>
        </w:rPr>
      </w:pPr>
    </w:p>
    <w:p w14:paraId="01E91C38" w14:textId="04E1F301" w:rsidR="00F5092A" w:rsidRDefault="00F5092A" w:rsidP="00F5092A">
      <w:pPr>
        <w:pStyle w:val="ydpdea12f7dmsonormal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26282A"/>
          <w:sz w:val="24"/>
          <w:szCs w:val="24"/>
        </w:rPr>
        <w:t xml:space="preserve">Η ανάδειξη της επίθεσης στον ειδικό φρουρό είναι αναγκαία, λόγω του βαρύτερου τραυματισμού του και του τι σηματοδοτεί αυτή - προφανώς. Δεν μπορούμε όμως να αποσιωπήσουμε το χθεσινό όργιο αστυνομικής βίας όπως αποτυπώθηκε σε πλήθος βίντεο σε ειδησεογραφικούς </w:t>
      </w:r>
      <w:proofErr w:type="spellStart"/>
      <w:r>
        <w:rPr>
          <w:rFonts w:eastAsia="Times New Roman"/>
          <w:color w:val="26282A"/>
          <w:sz w:val="24"/>
          <w:szCs w:val="24"/>
        </w:rPr>
        <w:t>ιστότοπους</w:t>
      </w:r>
      <w:proofErr w:type="spellEnd"/>
      <w:r>
        <w:rPr>
          <w:rFonts w:eastAsia="Times New Roman"/>
          <w:color w:val="26282A"/>
          <w:sz w:val="24"/>
          <w:szCs w:val="24"/>
        </w:rPr>
        <w:t xml:space="preserve">. </w:t>
      </w:r>
    </w:p>
    <w:p w14:paraId="66EC4624" w14:textId="77777777" w:rsidR="00F5092A" w:rsidRDefault="00F5092A" w:rsidP="00F5092A">
      <w:pPr>
        <w:pStyle w:val="ydpdea12f7d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26282A"/>
          <w:sz w:val="24"/>
          <w:szCs w:val="24"/>
        </w:rPr>
        <w:t xml:space="preserve">Η </w:t>
      </w:r>
      <w:r>
        <w:rPr>
          <w:rFonts w:eastAsia="Times New Roman"/>
          <w:i/>
          <w:iCs/>
          <w:color w:val="26282A"/>
          <w:sz w:val="24"/>
          <w:szCs w:val="24"/>
        </w:rPr>
        <w:t>αποσιώπηση</w:t>
      </w:r>
      <w:r>
        <w:rPr>
          <w:rFonts w:eastAsia="Times New Roman"/>
          <w:color w:val="26282A"/>
          <w:sz w:val="24"/>
          <w:szCs w:val="24"/>
        </w:rPr>
        <w:t xml:space="preserve"> της κυβερνητικής ευθύνης, </w:t>
      </w:r>
      <w:r>
        <w:rPr>
          <w:rFonts w:eastAsia="Times New Roman"/>
          <w:b/>
          <w:bCs/>
          <w:color w:val="26282A"/>
          <w:sz w:val="24"/>
          <w:szCs w:val="24"/>
        </w:rPr>
        <w:t>τόσο για την κλιμάκωση της βίας</w:t>
      </w:r>
      <w:r>
        <w:rPr>
          <w:rFonts w:eastAsia="Times New Roman"/>
          <w:color w:val="26282A"/>
          <w:sz w:val="24"/>
          <w:szCs w:val="24"/>
        </w:rPr>
        <w:t xml:space="preserve"> – την οποία γνωρίζει η πολιτική ηγεσία και δη του </w:t>
      </w:r>
      <w:proofErr w:type="spellStart"/>
      <w:r>
        <w:rPr>
          <w:rFonts w:eastAsia="Times New Roman"/>
          <w:color w:val="26282A"/>
          <w:sz w:val="24"/>
          <w:szCs w:val="24"/>
        </w:rPr>
        <w:t>Υπ.Προ.Πο</w:t>
      </w:r>
      <w:proofErr w:type="spellEnd"/>
      <w:r>
        <w:rPr>
          <w:rFonts w:eastAsia="Times New Roman"/>
          <w:color w:val="26282A"/>
          <w:sz w:val="24"/>
          <w:szCs w:val="24"/>
        </w:rPr>
        <w:t>. ότι θα δεχθούν οι αστυνομικοί που είναι στην πρώτη γραμμή και προφανώς το αποδέχεται αδιαφορώντας πλήρως και για τη δική τους σωματική ακεραιότητα- , </w:t>
      </w:r>
      <w:r>
        <w:rPr>
          <w:rFonts w:eastAsia="Times New Roman"/>
          <w:b/>
          <w:bCs/>
          <w:color w:val="26282A"/>
          <w:sz w:val="24"/>
          <w:szCs w:val="24"/>
        </w:rPr>
        <w:t>όσο και για την αποκλιμάκωσή της</w:t>
      </w:r>
      <w:r>
        <w:rPr>
          <w:rFonts w:eastAsia="Times New Roman"/>
          <w:color w:val="26282A"/>
          <w:sz w:val="24"/>
          <w:szCs w:val="24"/>
        </w:rPr>
        <w:t>, τροφοδοτεί το αφήγημα απόδοσης (συν)ευθύνης σε όσους αντέδρασαν και αντιδρούν στον κρατικό αυταρχισμό, ασκώντας τα νόμιμα δικαιώματά τους.</w:t>
      </w:r>
    </w:p>
    <w:p w14:paraId="114BBCF5" w14:textId="77777777" w:rsidR="00F5092A" w:rsidRDefault="00F5092A" w:rsidP="00F5092A">
      <w:pPr>
        <w:pStyle w:val="ydpdea12f7dmsonormal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Θεωρώ ότι στην ανακοίνωσή μας δεν μπορούμε να βάζουμε στην ίδια ζυγαριά την ευθύνη του κράτους με την ευθύνη όσων δεν ασκούν κρατική εξουσία. Ο βασικός ρυθμιστής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εξομαλυντής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κατάστασης μπορεί να είναι μόνο η πολιτεία, επιδεικνύοντας αδιαπραγμάτευτη συμμόρφωση στη νομιμότητα και τις αρχές του κράτους δικαίου και διώκοντας αποτελεσματικά τις έκνομες συμπεριφορές αστυνομικών οργάνων. </w:t>
      </w:r>
    </w:p>
    <w:p w14:paraId="219CC05F" w14:textId="77777777" w:rsidR="00F5092A" w:rsidRDefault="00F5092A" w:rsidP="00F5092A">
      <w:pPr>
        <w:pStyle w:val="ydpdea12f7dmsonormal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26282A"/>
          <w:sz w:val="24"/>
          <w:szCs w:val="24"/>
        </w:rPr>
        <w:t>ΥΓ. Και μια τελευταία σημείωση, ήσσονος σημασίας εν προκειμένω, αλλά αναγκαία: πρέπει να αποφεύγεται η χρήση επιθετικών προσδιορισμών όπως «άνανδρη» (που υπονοεί ότι υπάρχει και αντρίκια επίθεση;) που παραπέμπουν στις - θέλω να ελπίζω παρωχημένες - αντιλήψεις περί ανδρισμού και των σχετικών «αρρενωπών» αρετών.</w:t>
      </w:r>
    </w:p>
    <w:p w14:paraId="57D8A6EB" w14:textId="77777777" w:rsidR="0064386F" w:rsidRDefault="0064386F"/>
    <w:sectPr w:rsidR="00643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A"/>
    <w:rsid w:val="0064386F"/>
    <w:rsid w:val="00936A89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1968"/>
  <w15:chartTrackingRefBased/>
  <w15:docId w15:val="{A58BFA3D-7BC6-4EF6-8443-91273B1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dea12f7dmsonormal">
    <w:name w:val="ydpdea12f7dmsonormal"/>
    <w:basedOn w:val="a"/>
    <w:rsid w:val="00F5092A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2021-03-10T18:23:00Z</dcterms:created>
  <dcterms:modified xsi:type="dcterms:W3CDTF">2021-03-10T18:23:00Z</dcterms:modified>
</cp:coreProperties>
</file>