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5C" w:rsidRPr="005A4474" w:rsidRDefault="0050765C" w:rsidP="005A4474">
      <w:pPr>
        <w:spacing w:before="120" w:after="12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l-GR"/>
        </w:rPr>
      </w:pPr>
      <w:bookmarkStart w:id="0" w:name="_GoBack"/>
      <w:proofErr w:type="spellStart"/>
      <w:r w:rsidRPr="005A4474">
        <w:rPr>
          <w:rFonts w:ascii="Arial" w:eastAsia="Times New Roman" w:hAnsi="Arial" w:cs="Arial"/>
          <w:b/>
          <w:color w:val="000000"/>
          <w:sz w:val="24"/>
          <w:szCs w:val="24"/>
        </w:rPr>
        <w:t>Covid</w:t>
      </w:r>
      <w:proofErr w:type="spellEnd"/>
      <w:r w:rsidRPr="005A4474">
        <w:rPr>
          <w:rFonts w:ascii="Arial" w:eastAsia="Times New Roman" w:hAnsi="Arial" w:cs="Arial"/>
          <w:b/>
          <w:color w:val="000000"/>
          <w:sz w:val="24"/>
          <w:szCs w:val="24"/>
          <w:lang w:val="el-GR"/>
        </w:rPr>
        <w:t>19 – Ευρωπαϊκή Εταιρία (</w:t>
      </w:r>
      <w:r w:rsidRPr="005A4474">
        <w:rPr>
          <w:rFonts w:ascii="Arial" w:eastAsia="Times New Roman" w:hAnsi="Arial" w:cs="Arial"/>
          <w:b/>
          <w:color w:val="000000"/>
          <w:sz w:val="24"/>
          <w:szCs w:val="24"/>
        </w:rPr>
        <w:t>SE</w:t>
      </w:r>
      <w:r w:rsidRPr="005A4474">
        <w:rPr>
          <w:rFonts w:ascii="Arial" w:eastAsia="Times New Roman" w:hAnsi="Arial" w:cs="Arial"/>
          <w:b/>
          <w:color w:val="000000"/>
          <w:sz w:val="24"/>
          <w:szCs w:val="24"/>
          <w:lang w:val="el-GR"/>
        </w:rPr>
        <w:t>) – Πρόταση Κανονισμού</w:t>
      </w:r>
    </w:p>
    <w:p w:rsidR="005A4474" w:rsidRPr="005A4474" w:rsidRDefault="005A4474" w:rsidP="005A4474">
      <w:pPr>
        <w:spacing w:before="120" w:after="12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l-GR"/>
        </w:rPr>
      </w:pPr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Της </w:t>
      </w:r>
      <w:r w:rsidRPr="005A4474">
        <w:rPr>
          <w:rFonts w:ascii="Arial" w:eastAsia="Times New Roman" w:hAnsi="Arial" w:cs="Arial"/>
          <w:b/>
          <w:color w:val="000000"/>
          <w:sz w:val="24"/>
          <w:szCs w:val="24"/>
          <w:lang w:val="el-GR"/>
        </w:rPr>
        <w:t xml:space="preserve">Αντιγόνης </w:t>
      </w:r>
      <w:proofErr w:type="spellStart"/>
      <w:r w:rsidRPr="005A4474">
        <w:rPr>
          <w:rFonts w:ascii="Arial" w:eastAsia="Times New Roman" w:hAnsi="Arial" w:cs="Arial"/>
          <w:b/>
          <w:color w:val="000000"/>
          <w:sz w:val="24"/>
          <w:szCs w:val="24"/>
          <w:lang w:val="el-GR"/>
        </w:rPr>
        <w:t>Αλεξανδροπούλου</w:t>
      </w:r>
      <w:proofErr w:type="spellEnd"/>
      <w:r w:rsidRPr="005A4474">
        <w:rPr>
          <w:rFonts w:ascii="Arial" w:eastAsia="Times New Roman" w:hAnsi="Arial" w:cs="Arial"/>
          <w:b/>
          <w:color w:val="000000"/>
          <w:sz w:val="24"/>
          <w:szCs w:val="24"/>
          <w:lang w:val="el-GR"/>
        </w:rPr>
        <w:t xml:space="preserve">, </w:t>
      </w:r>
    </w:p>
    <w:p w:rsidR="007133A6" w:rsidRDefault="007133A6" w:rsidP="005A4474">
      <w:pPr>
        <w:spacing w:before="120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Προέδρου</w:t>
      </w:r>
      <w:r w:rsidR="005A4474"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της Επιτροπής Εταιρικού Δικαίου του </w:t>
      </w:r>
      <w:r w:rsidR="005A4474" w:rsidRPr="005A4474">
        <w:rPr>
          <w:rFonts w:ascii="Arial" w:eastAsia="Times New Roman" w:hAnsi="Arial" w:cs="Arial"/>
          <w:color w:val="000000"/>
          <w:sz w:val="24"/>
          <w:szCs w:val="24"/>
        </w:rPr>
        <w:t>CCBE</w:t>
      </w:r>
      <w:r w:rsidR="005A4474"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, </w:t>
      </w:r>
    </w:p>
    <w:p w:rsidR="0050765C" w:rsidRPr="005A4474" w:rsidRDefault="005A4474" w:rsidP="005A4474">
      <w:pPr>
        <w:spacing w:before="120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proofErr w:type="spellStart"/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>Επικ</w:t>
      </w:r>
      <w:proofErr w:type="spellEnd"/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. </w:t>
      </w:r>
      <w:proofErr w:type="spellStart"/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>Καθ</w:t>
      </w:r>
      <w:proofErr w:type="spellEnd"/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>. Ευρωπαϊκού Πανεπιστημίου Κύπρου</w:t>
      </w:r>
    </w:p>
    <w:bookmarkEnd w:id="0"/>
    <w:p w:rsidR="005A4474" w:rsidRPr="005A4474" w:rsidRDefault="005A4474" w:rsidP="005A4474">
      <w:pPr>
        <w:spacing w:before="120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:rsidR="005A4474" w:rsidRDefault="0050765C" w:rsidP="005A4474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Η Ευρωπαϊκή Επιτροπή εξέδωσε πρόταση Ευρωπαϊκού κανονισμού (COM(2020) 183 </w:t>
      </w:r>
      <w:proofErr w:type="spellStart"/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>final</w:t>
      </w:r>
      <w:proofErr w:type="spellEnd"/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>) για την παράταση της προθεσμίας διενέργειας της ετήσιας γενικής συνέλευσης των Ευρωπαϊκών Εταιριών («</w:t>
      </w:r>
      <w:r w:rsidRPr="005A4474"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>») και των Ευρωπαϊκών Συνεταιριστικών Εταιριών («</w:t>
      </w:r>
      <w:r w:rsidRPr="005A4474">
        <w:rPr>
          <w:rFonts w:ascii="Arial" w:eastAsia="Times New Roman" w:hAnsi="Arial" w:cs="Arial"/>
          <w:color w:val="000000"/>
          <w:sz w:val="24"/>
          <w:szCs w:val="24"/>
        </w:rPr>
        <w:t>SCE</w:t>
      </w:r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») που θα πραγματοποιηθούν το έτος 2020. Συγκεκριμένα, λόγω της εξαιρετικής κατάστασης που έχει προκύψει εξαιτίας του </w:t>
      </w:r>
      <w:proofErr w:type="spellStart"/>
      <w:r w:rsidR="005A447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5A4474">
        <w:rPr>
          <w:rFonts w:ascii="Arial" w:eastAsia="Times New Roman" w:hAnsi="Arial" w:cs="Arial"/>
          <w:color w:val="000000"/>
          <w:sz w:val="24"/>
          <w:szCs w:val="24"/>
        </w:rPr>
        <w:t>ovid</w:t>
      </w:r>
      <w:proofErr w:type="spellEnd"/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19 και των σχετικών μέτρων που έχουν ληφθεί στα κράτη μέλη, οι εταιρίες αντιμετωπίζουν προβλήματα στη διενέργεια </w:t>
      </w:r>
      <w:r w:rsid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των </w:t>
      </w:r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>γενικών συνελεύσεων των εταίρων/μετόχων τους. Για το λόγο αυτό πολλά κράτη μέλη έλαβαν έκτακτα νομοθετικά μέτρα, προκειμένου να διευκολύνουν τις εταιρίες στη διεξαγωγή των συνελεύσεών τους, μεταξύ των οποίων είναι η διενέργεια αυτών με τη χρήση ψηφιακών μέσων</w:t>
      </w:r>
      <w:r w:rsid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>, όπου δεν προβλεπόταν,</w:t>
      </w:r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καθώς επίσης και η παράταση της προθεσμίας για τη διενέργεια της ετήσιας γενικής συνέλευσης. </w:t>
      </w:r>
    </w:p>
    <w:p w:rsidR="0050765C" w:rsidRPr="005A4474" w:rsidRDefault="0050765C" w:rsidP="005A4474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Το καταστατικό της Ευρωπαϊκής Εταιρίας και της Ευρωπαϊκής Συνεταιριστικής Εταιρίας ρυθμίζονται από Ευρωπαϊκούς Κανονισμούς. Και ναι μεν ο τρόπος διενέργειας της γενικής συνέλευσης της </w:t>
      </w:r>
      <w:r w:rsidRPr="005A4474"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δυνάμει του </w:t>
      </w:r>
      <w:proofErr w:type="spellStart"/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>αρ</w:t>
      </w:r>
      <w:proofErr w:type="spellEnd"/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. 53 του κανονισμού 2157/2001 για τις </w:t>
      </w:r>
      <w:r w:rsidRPr="005A4474"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μπορεί να ρυθμιστεί από την εθνική νομοθεσία περί ανωνύμων εταιριών του κράτους μέλους, όπου η </w:t>
      </w:r>
      <w:r w:rsidRPr="005A4474"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έχει την έδρα της, ο χρόνος ωστόσο διεξαγωγής της ετήσιας γενικής συνέλευσης της </w:t>
      </w:r>
      <w:r w:rsidRPr="005A4474"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ρυθμίζεται από το άρθρο 54 παρ. 1 του Κανονισμού, το οποίο προβλέπει ότι η ετήσια γενική συνέλευση πρέπει να διεξαχθεί εντός 6 μηνών από το κλείσιμο της εταιρικής χρήσης, δηλαδή για τις περισσότερες </w:t>
      </w:r>
      <w:r w:rsidRPr="005A4474"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η ετήσια γενική συνέλευση για το έτος 2020 θα πρέπει να γίνει μέχρι τον Ιούνιο 2020 (αντίστοιχη ρύθμιση για την </w:t>
      </w:r>
      <w:r w:rsidRPr="005A4474">
        <w:rPr>
          <w:rFonts w:ascii="Arial" w:eastAsia="Times New Roman" w:hAnsi="Arial" w:cs="Arial"/>
          <w:color w:val="000000"/>
          <w:sz w:val="24"/>
          <w:szCs w:val="24"/>
        </w:rPr>
        <w:t>SCE</w:t>
      </w:r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προβλέπεται στο </w:t>
      </w:r>
      <w:proofErr w:type="spellStart"/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>αρ</w:t>
      </w:r>
      <w:proofErr w:type="spellEnd"/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>. 54 παρ. 1 του Κανονισμού 1453/2003). Από αυτήν τη ρύθμιση δεν μπορεί να αποκλίνει ο εθνικός νομοθέτης, καθώς δεσμεύεται από τον Κανονισμό. Η Ευρωπαϊκή Επιτροπή</w:t>
      </w:r>
      <w:r w:rsidR="005A4474"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>,</w:t>
      </w:r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αναγνωρίζοντας ότι λόγω των μέτρων που έχουν ληφθεί εξαιτίας του </w:t>
      </w:r>
      <w:proofErr w:type="spellStart"/>
      <w:r w:rsidR="005A447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5A4474">
        <w:rPr>
          <w:rFonts w:ascii="Arial" w:eastAsia="Times New Roman" w:hAnsi="Arial" w:cs="Arial"/>
          <w:color w:val="000000"/>
          <w:sz w:val="24"/>
          <w:szCs w:val="24"/>
        </w:rPr>
        <w:t>ovid</w:t>
      </w:r>
      <w:proofErr w:type="spellEnd"/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19 οι </w:t>
      </w:r>
      <w:r w:rsidRPr="005A4474"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αδυνατούν να ανταπεξέλθουν στην προθεσμία αυτή, </w:t>
      </w:r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lastRenderedPageBreak/>
        <w:t>πρότεινε ως έκτακτο μέτρο για το έτος 2020 και μόνο, η ετήσια γενική συνέλευση να μπορεί να πραγματοποιηθεί εντός 12 μηνών από το τέλος της εταιρικής χρήσης και σε κάθε περίπτωση όχι αργότερα από τις 31.12.2020. Η πρόταση αυτή αντικατοπτρίζει αντίστοιχη ρύθμιση που έχει προβλεφθεί στη Γερμανική νομοθεσία για τις γερμανικές ανώνυμες εταιρίες. Να σημειωθεί ότι η Γερμανία</w:t>
      </w:r>
      <w:r w:rsidR="005A4474"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>είναι ένα από τα κράτη μέλη στα οποία</w:t>
      </w:r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έχουν εγκατασταθεί οι περισσότερες </w:t>
      </w:r>
      <w:r w:rsidRPr="005A4474"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Pr="005A4474">
        <w:rPr>
          <w:rFonts w:ascii="Arial" w:eastAsia="Times New Roman" w:hAnsi="Arial" w:cs="Arial"/>
          <w:color w:val="000000"/>
          <w:sz w:val="24"/>
          <w:szCs w:val="24"/>
          <w:lang w:val="el-GR"/>
        </w:rPr>
        <w:t>.</w:t>
      </w:r>
    </w:p>
    <w:p w:rsidR="00BB3F7E" w:rsidRPr="005A4474" w:rsidRDefault="00BB3F7E" w:rsidP="005A4474">
      <w:pPr>
        <w:spacing w:before="120" w:after="120" w:line="360" w:lineRule="auto"/>
        <w:rPr>
          <w:rFonts w:ascii="Arial" w:hAnsi="Arial" w:cs="Arial"/>
          <w:sz w:val="24"/>
          <w:szCs w:val="24"/>
          <w:lang w:val="el-GR"/>
        </w:rPr>
      </w:pPr>
    </w:p>
    <w:sectPr w:rsidR="00BB3F7E" w:rsidRPr="005A4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5C"/>
    <w:rsid w:val="0050765C"/>
    <w:rsid w:val="005A4474"/>
    <w:rsid w:val="007133A6"/>
    <w:rsid w:val="008F114D"/>
    <w:rsid w:val="00BB3F7E"/>
    <w:rsid w:val="00E0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D521F-6210-496F-A3C9-0D5E73F2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Antigoni Alexandropoulou</dc:creator>
  <cp:keywords/>
  <dc:description/>
  <cp:lastModifiedBy>User</cp:lastModifiedBy>
  <cp:revision>2</cp:revision>
  <dcterms:created xsi:type="dcterms:W3CDTF">2020-05-06T19:56:00Z</dcterms:created>
  <dcterms:modified xsi:type="dcterms:W3CDTF">2020-05-06T19:56:00Z</dcterms:modified>
</cp:coreProperties>
</file>