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719" w:rsidRDefault="005F2719" w:rsidP="005F2719">
      <w:pPr>
        <w:spacing w:after="0" w:line="480" w:lineRule="auto"/>
        <w:jc w:val="both"/>
        <w:rPr>
          <w:rFonts w:ascii="Arial" w:hAnsi="Arial" w:cs="Arial"/>
          <w:b/>
          <w:sz w:val="24"/>
          <w:szCs w:val="24"/>
        </w:rPr>
      </w:pPr>
      <w:bookmarkStart w:id="0" w:name="_GoBack"/>
      <w:bookmarkEnd w:id="0"/>
    </w:p>
    <w:p w:rsidR="005F2719" w:rsidRDefault="005F2719" w:rsidP="005F2719">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5F2719" w:rsidRDefault="005F2719" w:rsidP="005F2719">
      <w:pPr>
        <w:spacing w:after="0" w:line="480" w:lineRule="auto"/>
        <w:jc w:val="right"/>
        <w:rPr>
          <w:rFonts w:ascii="Arial" w:hAnsi="Arial" w:cs="Arial"/>
          <w:b/>
          <w:sz w:val="24"/>
          <w:szCs w:val="24"/>
        </w:rPr>
      </w:pPr>
      <w:r>
        <w:rPr>
          <w:rFonts w:ascii="Arial" w:hAnsi="Arial" w:cs="Arial"/>
          <w:b/>
          <w:sz w:val="24"/>
          <w:szCs w:val="24"/>
        </w:rPr>
        <w:t>Πειραιάς, 24 Μαΐου 2021</w:t>
      </w:r>
    </w:p>
    <w:p w:rsidR="005F2719" w:rsidRDefault="005F2719" w:rsidP="005F2719">
      <w:pPr>
        <w:spacing w:after="0" w:line="480" w:lineRule="auto"/>
        <w:jc w:val="right"/>
        <w:rPr>
          <w:rFonts w:ascii="Arial" w:hAnsi="Arial" w:cs="Arial"/>
          <w:b/>
          <w:sz w:val="24"/>
          <w:szCs w:val="24"/>
        </w:rPr>
      </w:pPr>
    </w:p>
    <w:p w:rsidR="005F2719" w:rsidRDefault="000E51B2" w:rsidP="005F2719">
      <w:pPr>
        <w:spacing w:after="0" w:line="480" w:lineRule="auto"/>
        <w:jc w:val="center"/>
        <w:rPr>
          <w:rFonts w:ascii="Arial" w:hAnsi="Arial" w:cs="Arial"/>
          <w:b/>
          <w:sz w:val="24"/>
          <w:szCs w:val="24"/>
        </w:rPr>
      </w:pPr>
      <w:r>
        <w:rPr>
          <w:rFonts w:ascii="Arial" w:hAnsi="Arial" w:cs="Arial"/>
          <w:b/>
          <w:sz w:val="24"/>
          <w:szCs w:val="24"/>
        </w:rPr>
        <w:t>Αριθμός</w:t>
      </w:r>
      <w:r w:rsidR="005F2719">
        <w:rPr>
          <w:rFonts w:ascii="Arial" w:hAnsi="Arial" w:cs="Arial"/>
          <w:b/>
          <w:sz w:val="24"/>
          <w:szCs w:val="24"/>
        </w:rPr>
        <w:t xml:space="preserve"> </w:t>
      </w:r>
      <w:r>
        <w:rPr>
          <w:rFonts w:ascii="Arial" w:hAnsi="Arial" w:cs="Arial"/>
          <w:b/>
          <w:sz w:val="24"/>
          <w:szCs w:val="24"/>
        </w:rPr>
        <w:t>162</w:t>
      </w:r>
      <w:r w:rsidR="005F2719">
        <w:rPr>
          <w:rFonts w:ascii="Arial" w:hAnsi="Arial" w:cs="Arial"/>
          <w:b/>
          <w:sz w:val="24"/>
          <w:szCs w:val="24"/>
        </w:rPr>
        <w:t>/2021</w:t>
      </w:r>
    </w:p>
    <w:p w:rsidR="005F2719" w:rsidRDefault="005F2719" w:rsidP="005F2719">
      <w:pPr>
        <w:spacing w:after="0" w:line="240" w:lineRule="auto"/>
        <w:jc w:val="center"/>
        <w:rPr>
          <w:rFonts w:ascii="Arial" w:hAnsi="Arial" w:cs="Arial"/>
          <w:b/>
          <w:sz w:val="24"/>
          <w:szCs w:val="24"/>
        </w:rPr>
      </w:pP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w:t>
      </w:r>
      <w:r w:rsidR="00C751EB">
        <w:rPr>
          <w:rFonts w:ascii="Arial" w:hAnsi="Arial" w:cs="Arial"/>
          <w:sz w:val="24"/>
          <w:szCs w:val="24"/>
        </w:rPr>
        <w:t xml:space="preserve"> Πειραιώς, βάσει της με αριθμό 2141 ΦΕΚ Β΄/22</w:t>
      </w:r>
      <w:r>
        <w:rPr>
          <w:rFonts w:ascii="Arial" w:hAnsi="Arial" w:cs="Arial"/>
          <w:sz w:val="24"/>
          <w:szCs w:val="24"/>
        </w:rPr>
        <w:t xml:space="preserve">-5-2021 Κ.Υ.Α.: «Έκτακτα μέτρα προστασίας της δημόσιας υγείας από τον κίνδυνο περαιτέρω διασποράς του κορωνοϊού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 από τη Δευτέρα, 24</w:t>
      </w:r>
      <w:r w:rsidRPr="00FC1498">
        <w:rPr>
          <w:rFonts w:ascii="Arial" w:hAnsi="Arial" w:cs="Arial"/>
          <w:sz w:val="24"/>
          <w:szCs w:val="24"/>
        </w:rPr>
        <w:t xml:space="preserve"> </w:t>
      </w:r>
      <w:r w:rsidR="00C751EB">
        <w:rPr>
          <w:rFonts w:ascii="Arial" w:hAnsi="Arial" w:cs="Arial"/>
          <w:sz w:val="24"/>
          <w:szCs w:val="24"/>
        </w:rPr>
        <w:t>Μαΐου 2021</w:t>
      </w:r>
      <w:r>
        <w:rPr>
          <w:rFonts w:ascii="Arial" w:hAnsi="Arial" w:cs="Arial"/>
          <w:sz w:val="24"/>
          <w:szCs w:val="24"/>
        </w:rPr>
        <w:t xml:space="preserve"> και ώρα 06:00΄</w:t>
      </w:r>
      <w:r w:rsidR="00C751EB">
        <w:rPr>
          <w:rFonts w:ascii="Arial" w:hAnsi="Arial" w:cs="Arial"/>
          <w:sz w:val="24"/>
          <w:szCs w:val="24"/>
        </w:rPr>
        <w:t xml:space="preserve"> έως και τη Δευτέρα, 31</w:t>
      </w:r>
      <w:r w:rsidR="00C751EB" w:rsidRPr="00C751EB">
        <w:rPr>
          <w:rFonts w:ascii="Arial" w:hAnsi="Arial" w:cs="Arial"/>
          <w:sz w:val="24"/>
          <w:szCs w:val="24"/>
        </w:rPr>
        <w:t xml:space="preserve"> </w:t>
      </w:r>
      <w:r w:rsidR="00C751EB">
        <w:rPr>
          <w:rFonts w:ascii="Arial" w:hAnsi="Arial" w:cs="Arial"/>
          <w:sz w:val="24"/>
          <w:szCs w:val="24"/>
        </w:rPr>
        <w:t>Μαΐου 2021 και ώρα 06:00΄ ».</w:t>
      </w:r>
      <w:r>
        <w:rPr>
          <w:rFonts w:ascii="Arial" w:hAnsi="Arial" w:cs="Arial"/>
          <w:sz w:val="24"/>
          <w:szCs w:val="24"/>
        </w:rPr>
        <w:t xml:space="preserve"> </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Σύμφωνα με την ανωτέρω Κ.Υ.Α., ως προς τον τρόπο λειτουργίας των Δικαστηρίων: </w:t>
      </w:r>
    </w:p>
    <w:p w:rsidR="005F2719" w:rsidRDefault="00DA61AB" w:rsidP="005F2719">
      <w:pPr>
        <w:spacing w:after="0" w:line="480" w:lineRule="auto"/>
        <w:ind w:firstLine="540"/>
        <w:jc w:val="both"/>
        <w:rPr>
          <w:rFonts w:ascii="Arial" w:hAnsi="Arial" w:cs="Arial"/>
          <w:sz w:val="24"/>
          <w:szCs w:val="24"/>
        </w:rPr>
      </w:pPr>
      <w:r>
        <w:rPr>
          <w:rFonts w:ascii="Arial" w:hAnsi="Arial" w:cs="Arial"/>
          <w:sz w:val="24"/>
          <w:szCs w:val="24"/>
        </w:rPr>
        <w:t xml:space="preserve">«… </w:t>
      </w:r>
      <w:r w:rsidR="005F2719">
        <w:rPr>
          <w:rFonts w:ascii="Arial" w:hAnsi="Arial" w:cs="Arial"/>
          <w:sz w:val="24"/>
          <w:szCs w:val="24"/>
        </w:rPr>
        <w:t>α) Αναστέλλονται προσωρινά οι δίκες ενώπιον των πολιτικών και ποινικών δικαστηρίων.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β) Εξαιρούνται από την εφαρμογή της περ. α):</w:t>
      </w:r>
    </w:p>
    <w:p w:rsidR="005F2719" w:rsidRDefault="005F2719" w:rsidP="005F2719">
      <w:pPr>
        <w:spacing w:after="0" w:line="480" w:lineRule="auto"/>
        <w:jc w:val="both"/>
        <w:rPr>
          <w:rFonts w:ascii="Arial" w:hAnsi="Arial" w:cs="Arial"/>
          <w:sz w:val="24"/>
          <w:szCs w:val="24"/>
        </w:rPr>
      </w:pPr>
      <w:r>
        <w:rPr>
          <w:rFonts w:ascii="Arial" w:hAnsi="Arial" w:cs="Arial"/>
          <w:sz w:val="24"/>
          <w:szCs w:val="24"/>
        </w:rPr>
        <w:t>……………………………………………………………………………………..</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ββ) Οι δίκες της τακτικής διαδικασίας οι οποίες εκδικάζονται σύμφωνα με τον ν. 4335/2015.</w:t>
      </w:r>
    </w:p>
    <w:p w:rsidR="005F2719" w:rsidRDefault="005F2719" w:rsidP="005F2719">
      <w:pPr>
        <w:spacing w:after="0" w:line="480" w:lineRule="auto"/>
        <w:jc w:val="both"/>
        <w:rPr>
          <w:rFonts w:ascii="Arial" w:hAnsi="Arial" w:cs="Arial"/>
          <w:sz w:val="24"/>
          <w:szCs w:val="24"/>
        </w:rPr>
      </w:pPr>
      <w:r>
        <w:rPr>
          <w:rFonts w:ascii="Arial" w:hAnsi="Arial" w:cs="Arial"/>
          <w:sz w:val="24"/>
          <w:szCs w:val="24"/>
        </w:rPr>
        <w:t>……………………………………………………………………………………...</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βδ) Οι δίκες τακτικής διαδικασίας που εκδικάζονται σύμφωνα με τις διατάξεις του ν. 2915/2001 όπως τροποποιήθηκε με τον ν. 4055/2012.</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βε) Οι δίκες ειδικών διαδικασιών και εφέσεων κατά ερήμην αποφάσεων εισαγόμενων κατά το άρθρο 528 Κ.Πολ.Δ.</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lastRenderedPageBreak/>
        <w:t>βστ) 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 συντηρητική κατάσχεση κινητής ή ακίνητης περιουσίας, …………..</w:t>
      </w:r>
      <w:r w:rsidR="002D49C2">
        <w:rPr>
          <w:rFonts w:ascii="Arial" w:hAnsi="Arial" w:cs="Arial"/>
          <w:sz w:val="24"/>
          <w:szCs w:val="24"/>
        </w:rPr>
        <w:t>, τις δίκες ασφαλιστικών μέτρων νομής, καθώς και τις δίκες της παρ. 3 του άρθρου 943 Κ.Πολ.Δ.,</w:t>
      </w:r>
      <w:r>
        <w:rPr>
          <w:rFonts w:ascii="Arial" w:hAnsi="Arial" w:cs="Arial"/>
          <w:sz w:val="24"/>
          <w:szCs w:val="24"/>
        </w:rPr>
        <w:t xml:space="preserve"> στις οποίες δύνανται να εξετάζονται μάρτυρες στο ακροατήριο.</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βζ) Οι δίκες εκουσίας δικαιοδοσίας πρώτου βαθμού,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Συναινετικά αιτήματα αναβολής για τις υποπερ. βγ) έως και βζ) υποβάλλονται σύμφωνα με την παρ. 3 του άρθρου 83 του ν. 4790/2021.</w:t>
      </w:r>
    </w:p>
    <w:p w:rsidR="005F2719" w:rsidRDefault="005F2719" w:rsidP="005F2719">
      <w:pPr>
        <w:spacing w:after="0" w:line="480" w:lineRule="auto"/>
        <w:jc w:val="both"/>
        <w:rPr>
          <w:rFonts w:ascii="Arial" w:hAnsi="Arial" w:cs="Arial"/>
          <w:sz w:val="24"/>
          <w:szCs w:val="24"/>
        </w:rPr>
      </w:pPr>
      <w:r>
        <w:rPr>
          <w:rFonts w:ascii="Arial" w:hAnsi="Arial" w:cs="Arial"/>
          <w:sz w:val="24"/>
          <w:szCs w:val="24"/>
        </w:rPr>
        <w:t>………………………………………………………………………………………</w:t>
      </w:r>
    </w:p>
    <w:p w:rsidR="005F2719" w:rsidRDefault="005F2719" w:rsidP="005F2719">
      <w:pPr>
        <w:spacing w:after="0" w:line="480" w:lineRule="auto"/>
        <w:ind w:firstLine="360"/>
        <w:jc w:val="both"/>
        <w:rPr>
          <w:rFonts w:ascii="Arial" w:hAnsi="Arial" w:cs="Arial"/>
          <w:sz w:val="24"/>
          <w:szCs w:val="24"/>
        </w:rPr>
      </w:pPr>
      <w:r>
        <w:rPr>
          <w:rFonts w:ascii="Arial" w:hAnsi="Arial" w:cs="Arial"/>
          <w:sz w:val="24"/>
          <w:szCs w:val="24"/>
        </w:rPr>
        <w:t>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w:t>
      </w:r>
    </w:p>
    <w:p w:rsidR="005F2719" w:rsidRDefault="005F2719" w:rsidP="005F2719">
      <w:pPr>
        <w:spacing w:after="0" w:line="480" w:lineRule="auto"/>
        <w:jc w:val="both"/>
        <w:rPr>
          <w:rFonts w:ascii="Arial" w:hAnsi="Arial" w:cs="Arial"/>
          <w:sz w:val="24"/>
          <w:szCs w:val="24"/>
        </w:rPr>
      </w:pPr>
      <w:r>
        <w:rPr>
          <w:rFonts w:ascii="Arial" w:hAnsi="Arial" w:cs="Arial"/>
          <w:sz w:val="24"/>
          <w:szCs w:val="24"/>
        </w:rPr>
        <w:t>……………………………………………………………………………………….</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βκβ) Η δημοσίευση αποφάσεων.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w:t>
      </w:r>
      <w:r>
        <w:rPr>
          <w:rFonts w:ascii="Arial" w:hAnsi="Arial" w:cs="Arial"/>
          <w:sz w:val="24"/>
          <w:szCs w:val="24"/>
        </w:rPr>
        <w:lastRenderedPageBreak/>
        <w:t>άμεσης αντιμετώπισης, ρυθμίζονται με αποφάσεις των οργάνων διοίκησης αυτών».</w:t>
      </w:r>
    </w:p>
    <w:p w:rsidR="005F2719" w:rsidRDefault="005F2719" w:rsidP="005F2719">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παλαιάς τακτικής διαδικασίας με τη δυνατότητα εξέτασης μαρτύρων στο ακροατήριο.</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των ειδικών διαδικασιών, καθώς και οι δίκες των μικροδιαφορών, με τη δυνατότητα εξέτασης μαρτύρων στο ακροατήριο.</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ασφαλιστικών μέτρων</w:t>
      </w:r>
      <w:r w:rsidRPr="00DC18E3">
        <w:rPr>
          <w:rFonts w:ascii="Arial" w:hAnsi="Arial" w:cs="Arial"/>
          <w:sz w:val="24"/>
          <w:szCs w:val="24"/>
        </w:rPr>
        <w:t xml:space="preserve"> </w:t>
      </w:r>
      <w:r>
        <w:rPr>
          <w:rFonts w:ascii="Arial" w:hAnsi="Arial" w:cs="Arial"/>
          <w:sz w:val="24"/>
          <w:szCs w:val="24"/>
        </w:rPr>
        <w:t>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 Α Κ.Πολ.Δ., τις ανακλήσεις αυτών, τις σχετικές με αυτές διαφορές του άρθρου 702 Κ.Πολ.Δ.,</w:t>
      </w:r>
      <w:r w:rsidR="00A734F6">
        <w:rPr>
          <w:rFonts w:ascii="Arial" w:hAnsi="Arial" w:cs="Arial"/>
          <w:sz w:val="24"/>
          <w:szCs w:val="24"/>
        </w:rPr>
        <w:t xml:space="preserve"> τις δίκες ασφαλιστικών μέτρων νομής,</w:t>
      </w:r>
      <w:r>
        <w:rPr>
          <w:rFonts w:ascii="Arial" w:hAnsi="Arial" w:cs="Arial"/>
          <w:sz w:val="24"/>
          <w:szCs w:val="24"/>
        </w:rPr>
        <w:t xml:space="preserve"> καθώς και τις δίκες της παρ. 3 του άρθρου 943 Κ.Πολ.Δ., στις οποίες δύνανται να εξετάζονται μάρτυρες στο ακροατήριο.</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lastRenderedPageBreak/>
        <w:t>- Θα πραγματοποιούνται οι δίκες εκουσίας δικαιοδοσίας, οι δίκες που αφορούν ειδικούς νόμους, οι οποίες δικάζονται με τη διαδικασία της εκουσίας δικαιοδοσίας, οι δίκες επί υποθέσεων υπερχρεωμένων νοικοκυριών του ν. 3869/2010 και του άρθρου 1 του ν. 4745/2020, καθώς και του ν. 4605/2019 – προστασία κατοικίας, με τη δυνατότητα εξέτασης μαρτύρων στο ακροατήριο.</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Σε κάθε δικάσιμο, πλην της νέας τακτικής διαδικασίας, θα γίνεται χρονικός καταμερισμός για την εκδίκαση των υποθέσεων από τον αρμόδιο για την εκδίκαση Δικαστή. Συναινετικά αιτήματα αναβολής θα υποβάλλονται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με </w:t>
      </w:r>
      <w:r>
        <w:rPr>
          <w:rFonts w:ascii="Arial" w:hAnsi="Arial" w:cs="Arial"/>
          <w:sz w:val="24"/>
          <w:szCs w:val="24"/>
          <w:lang w:val="en-GB"/>
        </w:rPr>
        <w:t>e</w:t>
      </w:r>
      <w:r w:rsidRPr="003C1E5A">
        <w:rPr>
          <w:rFonts w:ascii="Arial" w:hAnsi="Arial" w:cs="Arial"/>
          <w:sz w:val="24"/>
          <w:szCs w:val="24"/>
        </w:rPr>
        <w:t>-</w:t>
      </w:r>
      <w:r>
        <w:rPr>
          <w:rFonts w:ascii="Arial" w:hAnsi="Arial" w:cs="Arial"/>
          <w:sz w:val="24"/>
          <w:szCs w:val="24"/>
          <w:lang w:val="en-GB"/>
        </w:rPr>
        <w:t>mail</w:t>
      </w:r>
      <w:r w:rsidRPr="003C1E5A">
        <w:rPr>
          <w:rFonts w:ascii="Arial" w:hAnsi="Arial" w:cs="Arial"/>
          <w:sz w:val="24"/>
          <w:szCs w:val="24"/>
        </w:rPr>
        <w:t xml:space="preserve"> </w:t>
      </w:r>
      <w:r>
        <w:rPr>
          <w:rFonts w:ascii="Arial" w:hAnsi="Arial" w:cs="Arial"/>
          <w:sz w:val="24"/>
          <w:szCs w:val="24"/>
        </w:rPr>
        <w:t>μέχρι ώρα 14:00΄ της προτεραίας της δικασίμου. Κατά την επ’ ακροατηρίου συζήτηση των παραπάνω υποθέσεων, θα προτάσσονται οι υποθέσεις του πινακίου ή εκθέματος όπου έχει δηλωθεί από την προηγούμενη ημέρα ότι όλοι οι διάδικοι δεν επιθυμούν την εξέταση μαρτύρων (άρθρο 83</w:t>
      </w:r>
      <w:r w:rsidRPr="0039037E">
        <w:rPr>
          <w:rFonts w:ascii="Arial" w:hAnsi="Arial" w:cs="Arial"/>
          <w:sz w:val="24"/>
          <w:szCs w:val="24"/>
        </w:rPr>
        <w:t>§</w:t>
      </w:r>
      <w:r>
        <w:rPr>
          <w:rFonts w:ascii="Arial" w:hAnsi="Arial" w:cs="Arial"/>
          <w:sz w:val="24"/>
          <w:szCs w:val="24"/>
        </w:rPr>
        <w:t>4 ν. 4790/2021).</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 ως κυρίας με την εξέταση μάρτυρα στο ακροατήριο κατ’ άρθρο 808</w:t>
      </w:r>
      <w:r w:rsidRPr="0039037E">
        <w:rPr>
          <w:rFonts w:ascii="Arial" w:hAnsi="Arial" w:cs="Arial"/>
          <w:sz w:val="24"/>
          <w:szCs w:val="24"/>
        </w:rPr>
        <w:t>§</w:t>
      </w:r>
      <w:r>
        <w:rPr>
          <w:rFonts w:ascii="Arial" w:hAnsi="Arial" w:cs="Arial"/>
          <w:sz w:val="24"/>
          <w:szCs w:val="24"/>
        </w:rPr>
        <w:t>3 Κ.Πολ.Δ., με χρονοκατανομή των υποθέσεων από τον δικάζοντα Δικαστή.</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 Ο </w:t>
      </w:r>
      <w:r>
        <w:rPr>
          <w:rFonts w:ascii="Arial" w:hAnsi="Arial" w:cs="Arial"/>
          <w:sz w:val="24"/>
          <w:szCs w:val="24"/>
        </w:rPr>
        <w:lastRenderedPageBreak/>
        <w:t>Ειρηνοδίκης Υπηρεσίας της Δευτέρας και της Τετάρτης θα χρεώνεται μέχρι τέσσερις (4) φακέλους προσημειώσεων.</w:t>
      </w:r>
    </w:p>
    <w:p w:rsidR="005F2719" w:rsidRPr="003C1E5A"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συζητούνται οι αιτήσεις χορήγησης και ανάκλησης προσωρινών διαταγών είτε επί υποθέσεων ασφαλιστικών μέτρων, είτε εκουσίας δικαιοδοσίας, είτε επί υπερχρεωμένων νοικοκυριών, δια υπομνημάτων των πληρεξουσίων δικηγόρων των διαδίκων,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5F2719" w:rsidRPr="008C732E" w:rsidRDefault="005F2719" w:rsidP="005F2719">
      <w:pPr>
        <w:spacing w:after="0" w:line="480" w:lineRule="auto"/>
        <w:ind w:firstLine="540"/>
        <w:jc w:val="both"/>
        <w:rPr>
          <w:rFonts w:ascii="Arial" w:hAnsi="Arial" w:cs="Arial"/>
          <w:sz w:val="24"/>
          <w:szCs w:val="24"/>
        </w:rPr>
      </w:pPr>
      <w:r>
        <w:rPr>
          <w:rFonts w:ascii="Arial" w:hAnsi="Arial" w:cs="Arial"/>
          <w:sz w:val="24"/>
          <w:szCs w:val="24"/>
        </w:rPr>
        <w:lastRenderedPageBreak/>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r w:rsidRPr="00D5081F">
        <w:rPr>
          <w:rFonts w:ascii="Arial" w:hAnsi="Arial" w:cs="Arial"/>
          <w:sz w:val="24"/>
          <w:szCs w:val="24"/>
          <w:u w:val="single"/>
          <w:lang w:val="en-US"/>
        </w:rPr>
        <w:t>gov</w:t>
      </w:r>
      <w:r w:rsidRPr="00D5081F">
        <w:rPr>
          <w:rFonts w:ascii="Arial" w:hAnsi="Arial" w:cs="Arial"/>
          <w:sz w:val="24"/>
          <w:szCs w:val="24"/>
          <w:u w:val="single"/>
        </w:rPr>
        <w:t>.</w:t>
      </w:r>
      <w:r w:rsidRPr="00D5081F">
        <w:rPr>
          <w:rFonts w:ascii="Arial" w:hAnsi="Arial" w:cs="Arial"/>
          <w:sz w:val="24"/>
          <w:szCs w:val="24"/>
          <w:u w:val="single"/>
          <w:lang w:val="en-US"/>
        </w:rPr>
        <w:t>gr</w:t>
      </w:r>
      <w:r w:rsidRPr="00D5081F">
        <w:rPr>
          <w:rFonts w:ascii="Arial" w:hAnsi="Arial" w:cs="Arial"/>
          <w:sz w:val="24"/>
          <w:szCs w:val="24"/>
          <w:u w:val="single"/>
        </w:rPr>
        <w:t>.</w:t>
      </w:r>
      <w:r>
        <w:rPr>
          <w:rFonts w:ascii="Arial" w:hAnsi="Arial" w:cs="Arial"/>
          <w:sz w:val="24"/>
          <w:szCs w:val="24"/>
        </w:rPr>
        <w:t xml:space="preserve"> </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-Θα δημοσιεύονται αποφάσεις, διατάξεις κληρονομητηρίων και σωματείων.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δημοσιευμένων διαθηκών από γραφολόγο κατόπιν αίτησής του, και  κατόπιν ραντεβού, τηλ.: 210-4178916.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(τηλ.: 210-4178916), έως τέσσερις (4) διαθήκες ανά ημέρα.</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(τηλ.: 210-4137326) και μόνο εφόσον έχουν κατεπείγοντα χαρακτήρα.</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γίνονται πρακτικά συμβιβασμού (κατόπιν ραντεβού στο αρμόδιο τμήμα του Ειρηνοδικείου). Τηλέφ.: 210-4170416.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γίνονται βεβαιώσεις του γνησίου της υπογραφής επί συναινετικών διαζυγίων (κατόπιν ραντεβού στο αρμόδιο τμήμα του Ειρηνοδικείου). Τηλέφ.: 210-4137326.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μπορούν να κατατίθενται αιτήσεις νομικής βοήθειας έως δύο (2) ημερησίως κατόπιν ραντεβού, τηλ.: 210-4178918.</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lastRenderedPageBreak/>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χορηγούνται από το τμήμα του Αρχείου αντίγραφα των δημοσιευμένων αποφάσεων, διατάξεων κληρονομητηρίων και σωματείων, κατόπιν ραντεβού, καθώς και τα σχετικά έγγραφα δικογραφιών και επικυρωμένα αντίγραφα προτάσεων. Θα εξυπηρετούνται μέχρι τέσσερις (4) πληρεξούσιοι δικηγόροι ανά ημέρα κατόπιν ραντεβού. Τηλέφ.: 210-4178918.</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 (τηλ. 210-4170416).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(τηλ. 210-4178916).</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τηλ.: 210-4137753. Θα παραλαμβάνονται από τους πληρεξουσίους δικηγόρους δημοσιευμένες διαταγές πληρωμής, καθώς και απόδοσης μισθίου.</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5F2719" w:rsidRDefault="005F2719" w:rsidP="005F2719">
      <w:pPr>
        <w:spacing w:after="0" w:line="480" w:lineRule="auto"/>
        <w:ind w:firstLine="540"/>
        <w:jc w:val="both"/>
        <w:rPr>
          <w:rFonts w:ascii="Arial" w:hAnsi="Arial" w:cs="Arial"/>
          <w:sz w:val="24"/>
          <w:szCs w:val="24"/>
        </w:rPr>
      </w:pPr>
      <w:r>
        <w:rPr>
          <w:rFonts w:ascii="Arial" w:hAnsi="Arial" w:cs="Arial"/>
          <w:sz w:val="24"/>
          <w:szCs w:val="24"/>
        </w:rPr>
        <w:lastRenderedPageBreak/>
        <w:t>Οι Γραμματείς θα ευρίσκονται στο Ειρηνοδικείο μέχρι ώρα 15:00΄, εργαζόμενοι εκ περιτροπής, και όπως ειδικότερα η Υπηρεσία το ορίζει.</w:t>
      </w:r>
    </w:p>
    <w:p w:rsidR="005F2719" w:rsidRDefault="005F2719" w:rsidP="005F2719">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5F2719" w:rsidRPr="00010D91" w:rsidRDefault="005F2719" w:rsidP="005F2719">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5F2719" w:rsidRDefault="005F2719" w:rsidP="005F2719">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1,5μ. μεταξύ των ευρισκομένων εντός του κτιρίου.</w:t>
      </w:r>
    </w:p>
    <w:p w:rsidR="005F2719" w:rsidRDefault="005F2719" w:rsidP="005F2719">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5F2719" w:rsidRPr="00565B07" w:rsidRDefault="005F2719" w:rsidP="005F2719">
      <w:pPr>
        <w:spacing w:after="0" w:line="480" w:lineRule="auto"/>
        <w:ind w:firstLine="540"/>
        <w:jc w:val="both"/>
        <w:rPr>
          <w:rFonts w:ascii="Arial" w:hAnsi="Arial" w:cs="Arial"/>
          <w:sz w:val="24"/>
          <w:szCs w:val="24"/>
        </w:rPr>
      </w:pPr>
      <w:r>
        <w:rPr>
          <w:rFonts w:ascii="Arial" w:hAnsi="Arial" w:cs="Arial"/>
          <w:sz w:val="24"/>
          <w:szCs w:val="24"/>
        </w:rPr>
        <w:t>Κ</w:t>
      </w:r>
      <w:r w:rsidRPr="00565B07">
        <w:rPr>
          <w:rFonts w:ascii="Arial" w:hAnsi="Arial" w:cs="Arial"/>
          <w:sz w:val="24"/>
          <w:szCs w:val="24"/>
        </w:rPr>
        <w:t xml:space="preserve">ατόπιν πολλών και συνεχών αιτημάτων </w:t>
      </w:r>
      <w:r>
        <w:rPr>
          <w:rFonts w:ascii="Arial" w:hAnsi="Arial" w:cs="Arial"/>
          <w:sz w:val="24"/>
          <w:szCs w:val="24"/>
        </w:rPr>
        <w:t>μας, μας υποσχέθηκαν από το Υπουργείο Δικαιοσύνης ότι θα υλοποιηθεί πολύ σύντομα το αίτημα για τοποθέτηση ιδιωτικών φυλάκων (</w:t>
      </w:r>
      <w:r>
        <w:rPr>
          <w:rFonts w:ascii="Arial" w:hAnsi="Arial" w:cs="Arial"/>
          <w:sz w:val="24"/>
          <w:szCs w:val="24"/>
          <w:lang w:val="en-GB"/>
        </w:rPr>
        <w:t>Security</w:t>
      </w:r>
      <w:r w:rsidRPr="00812F1E">
        <w:rPr>
          <w:rFonts w:ascii="Arial" w:hAnsi="Arial" w:cs="Arial"/>
          <w:sz w:val="24"/>
          <w:szCs w:val="24"/>
        </w:rPr>
        <w:t>)</w:t>
      </w:r>
      <w:r w:rsidRPr="00E860A6">
        <w:rPr>
          <w:rFonts w:ascii="Arial" w:hAnsi="Arial" w:cs="Arial"/>
          <w:sz w:val="24"/>
          <w:szCs w:val="24"/>
        </w:rPr>
        <w:t xml:space="preserve"> </w:t>
      </w:r>
      <w:r>
        <w:rPr>
          <w:rFonts w:ascii="Arial" w:hAnsi="Arial" w:cs="Arial"/>
          <w:sz w:val="24"/>
          <w:szCs w:val="24"/>
        </w:rPr>
        <w:t>στο Ειρηνοδικείο Πειραιά.</w:t>
      </w:r>
      <w:r w:rsidRPr="00812F1E">
        <w:rPr>
          <w:rFonts w:ascii="Arial" w:hAnsi="Arial" w:cs="Arial"/>
          <w:sz w:val="24"/>
          <w:szCs w:val="24"/>
        </w:rPr>
        <w:t xml:space="preserve"> </w:t>
      </w:r>
      <w:r>
        <w:rPr>
          <w:rFonts w:ascii="Arial" w:hAnsi="Arial" w:cs="Arial"/>
          <w:sz w:val="24"/>
          <w:szCs w:val="24"/>
        </w:rPr>
        <w:t xml:space="preserve"> </w:t>
      </w:r>
    </w:p>
    <w:p w:rsidR="005F2719" w:rsidRDefault="005F2719" w:rsidP="005F2719">
      <w:pPr>
        <w:spacing w:after="0" w:line="480" w:lineRule="auto"/>
        <w:rPr>
          <w:rFonts w:ascii="Arial" w:hAnsi="Arial" w:cs="Arial"/>
          <w:sz w:val="24"/>
          <w:szCs w:val="24"/>
        </w:rPr>
      </w:pPr>
    </w:p>
    <w:p w:rsidR="005F2719" w:rsidRDefault="005F2719" w:rsidP="005F2719">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5F2719" w:rsidRDefault="005F2719" w:rsidP="005F2719">
      <w:pPr>
        <w:spacing w:after="0" w:line="480" w:lineRule="auto"/>
        <w:jc w:val="right"/>
        <w:rPr>
          <w:rFonts w:ascii="Arial" w:hAnsi="Arial" w:cs="Arial"/>
          <w:sz w:val="24"/>
          <w:szCs w:val="24"/>
        </w:rPr>
      </w:pPr>
    </w:p>
    <w:p w:rsidR="005F2719" w:rsidRDefault="005F2719" w:rsidP="005F2719">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5F2719" w:rsidRPr="00E860A6" w:rsidRDefault="005F2719" w:rsidP="005F2719">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5F2719" w:rsidRDefault="005F2719" w:rsidP="005F2719"/>
    <w:p w:rsidR="005F2719" w:rsidRDefault="005F2719" w:rsidP="005F2719"/>
    <w:p w:rsidR="00BC72AA" w:rsidRDefault="00BC72AA"/>
    <w:sectPr w:rsidR="00BC72AA" w:rsidSect="008A2745">
      <w:headerReference w:type="default" r:id="rId6"/>
      <w:pgSz w:w="11906" w:h="16838"/>
      <w:pgMar w:top="1584" w:right="1944" w:bottom="1584"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C7B" w:rsidRDefault="004B4C7B">
      <w:pPr>
        <w:spacing w:after="0" w:line="240" w:lineRule="auto"/>
      </w:pPr>
      <w:r>
        <w:separator/>
      </w:r>
    </w:p>
  </w:endnote>
  <w:endnote w:type="continuationSeparator" w:id="0">
    <w:p w:rsidR="004B4C7B" w:rsidRDefault="004B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C7B" w:rsidRDefault="004B4C7B">
      <w:pPr>
        <w:spacing w:after="0" w:line="240" w:lineRule="auto"/>
      </w:pPr>
      <w:r>
        <w:separator/>
      </w:r>
    </w:p>
  </w:footnote>
  <w:footnote w:type="continuationSeparator" w:id="0">
    <w:p w:rsidR="004B4C7B" w:rsidRDefault="004B4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344"/>
      <w:docPartObj>
        <w:docPartGallery w:val="Page Numbers (Top of Page)"/>
        <w:docPartUnique/>
      </w:docPartObj>
    </w:sdtPr>
    <w:sdtEndPr/>
    <w:sdtContent>
      <w:p w:rsidR="00791246" w:rsidRDefault="0043300B">
        <w:pPr>
          <w:pStyle w:val="a3"/>
          <w:jc w:val="center"/>
        </w:pPr>
        <w:r>
          <w:fldChar w:fldCharType="begin"/>
        </w:r>
        <w:r>
          <w:instrText xml:space="preserve"> PAGE   \* MERGEFORMAT </w:instrText>
        </w:r>
        <w:r>
          <w:fldChar w:fldCharType="separate"/>
        </w:r>
        <w:r w:rsidR="000D182C">
          <w:rPr>
            <w:noProof/>
          </w:rPr>
          <w:t>1</w:t>
        </w:r>
        <w:r>
          <w:fldChar w:fldCharType="end"/>
        </w:r>
      </w:p>
    </w:sdtContent>
  </w:sdt>
  <w:p w:rsidR="00791246" w:rsidRDefault="004B4C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19"/>
    <w:rsid w:val="00013CAD"/>
    <w:rsid w:val="000D182C"/>
    <w:rsid w:val="000E51B2"/>
    <w:rsid w:val="002D49C2"/>
    <w:rsid w:val="0043300B"/>
    <w:rsid w:val="004B4C7B"/>
    <w:rsid w:val="005F2719"/>
    <w:rsid w:val="008673DB"/>
    <w:rsid w:val="008E1F9F"/>
    <w:rsid w:val="00935B80"/>
    <w:rsid w:val="00A734F6"/>
    <w:rsid w:val="00BC72AA"/>
    <w:rsid w:val="00C751EB"/>
    <w:rsid w:val="00DA61AB"/>
    <w:rsid w:val="00EE489A"/>
    <w:rsid w:val="00F13B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78B20-1E24-42C5-919F-EE466334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2719"/>
    <w:pPr>
      <w:tabs>
        <w:tab w:val="center" w:pos="4153"/>
        <w:tab w:val="right" w:pos="8306"/>
      </w:tabs>
      <w:spacing w:after="0" w:line="240" w:lineRule="auto"/>
    </w:pPr>
  </w:style>
  <w:style w:type="character" w:customStyle="1" w:styleId="Char">
    <w:name w:val="Κεφαλίδα Char"/>
    <w:basedOn w:val="a0"/>
    <w:link w:val="a3"/>
    <w:uiPriority w:val="99"/>
    <w:rsid w:val="005F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8952</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2021-05-24T09:44:00Z</cp:lastPrinted>
  <dcterms:created xsi:type="dcterms:W3CDTF">2021-05-26T14:29:00Z</dcterms:created>
  <dcterms:modified xsi:type="dcterms:W3CDTF">2021-05-26T14:29:00Z</dcterms:modified>
</cp:coreProperties>
</file>