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6F" w:rsidRDefault="0090276F" w:rsidP="0090276F">
      <w:pPr>
        <w:spacing w:after="0" w:line="480" w:lineRule="auto"/>
        <w:jc w:val="both"/>
        <w:rPr>
          <w:rFonts w:ascii="Arial" w:hAnsi="Arial" w:cs="Arial"/>
          <w:b/>
          <w:sz w:val="24"/>
          <w:szCs w:val="24"/>
        </w:rPr>
      </w:pPr>
      <w:bookmarkStart w:id="0" w:name="_GoBack"/>
      <w:bookmarkEnd w:id="0"/>
    </w:p>
    <w:p w:rsidR="0090276F" w:rsidRDefault="0090276F" w:rsidP="0090276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90276F" w:rsidRDefault="0090276F" w:rsidP="0090276F">
      <w:pPr>
        <w:spacing w:after="0" w:line="480" w:lineRule="auto"/>
        <w:jc w:val="right"/>
        <w:rPr>
          <w:rFonts w:ascii="Arial" w:hAnsi="Arial" w:cs="Arial"/>
          <w:b/>
          <w:sz w:val="24"/>
          <w:szCs w:val="24"/>
        </w:rPr>
      </w:pPr>
      <w:r>
        <w:rPr>
          <w:rFonts w:ascii="Arial" w:hAnsi="Arial" w:cs="Arial"/>
          <w:b/>
          <w:sz w:val="24"/>
          <w:szCs w:val="24"/>
        </w:rPr>
        <w:t>Πειραιάς, 19-4-2021</w:t>
      </w:r>
    </w:p>
    <w:p w:rsidR="0090276F" w:rsidRDefault="0090276F" w:rsidP="0090276F">
      <w:pPr>
        <w:spacing w:after="0" w:line="480" w:lineRule="auto"/>
        <w:jc w:val="right"/>
        <w:rPr>
          <w:rFonts w:ascii="Arial" w:hAnsi="Arial" w:cs="Arial"/>
          <w:b/>
          <w:sz w:val="24"/>
          <w:szCs w:val="24"/>
        </w:rPr>
      </w:pPr>
    </w:p>
    <w:p w:rsidR="0090276F" w:rsidRDefault="0090276F" w:rsidP="0090276F">
      <w:pPr>
        <w:spacing w:after="0" w:line="480" w:lineRule="auto"/>
        <w:jc w:val="center"/>
        <w:rPr>
          <w:rFonts w:ascii="Arial" w:hAnsi="Arial" w:cs="Arial"/>
          <w:b/>
          <w:sz w:val="24"/>
          <w:szCs w:val="24"/>
        </w:rPr>
      </w:pPr>
      <w:r>
        <w:rPr>
          <w:rFonts w:ascii="Arial" w:hAnsi="Arial" w:cs="Arial"/>
          <w:b/>
          <w:sz w:val="24"/>
          <w:szCs w:val="24"/>
        </w:rPr>
        <w:t>Αριθμός 122/2021</w:t>
      </w:r>
    </w:p>
    <w:p w:rsidR="0090276F" w:rsidRDefault="0090276F" w:rsidP="0090276F">
      <w:pPr>
        <w:spacing w:after="0" w:line="240" w:lineRule="auto"/>
        <w:jc w:val="center"/>
        <w:rPr>
          <w:rFonts w:ascii="Arial" w:hAnsi="Arial" w:cs="Arial"/>
          <w:b/>
          <w:sz w:val="24"/>
          <w:szCs w:val="24"/>
        </w:rPr>
      </w:pPr>
    </w:p>
    <w:p w:rsidR="00FC602D" w:rsidRDefault="0090276F" w:rsidP="0090276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FC602D">
        <w:rPr>
          <w:rFonts w:ascii="Arial" w:hAnsi="Arial" w:cs="Arial"/>
          <w:sz w:val="24"/>
          <w:szCs w:val="24"/>
        </w:rPr>
        <w:t>ιραιώς, βάσει της με αριθμό 1558</w:t>
      </w:r>
      <w:r>
        <w:rPr>
          <w:rFonts w:ascii="Arial" w:hAnsi="Arial" w:cs="Arial"/>
          <w:sz w:val="24"/>
          <w:szCs w:val="24"/>
        </w:rPr>
        <w:t xml:space="preserve"> ΦΕΚ Β΄/</w:t>
      </w:r>
      <w:r w:rsidR="00FC602D">
        <w:rPr>
          <w:rFonts w:ascii="Arial" w:hAnsi="Arial" w:cs="Arial"/>
          <w:sz w:val="24"/>
          <w:szCs w:val="24"/>
        </w:rPr>
        <w:t>17</w:t>
      </w:r>
      <w:r>
        <w:rPr>
          <w:rFonts w:ascii="Arial" w:hAnsi="Arial" w:cs="Arial"/>
          <w:sz w:val="24"/>
          <w:szCs w:val="24"/>
        </w:rPr>
        <w:t xml:space="preserve">-4-2021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FC602D">
        <w:rPr>
          <w:rFonts w:ascii="Arial" w:hAnsi="Arial" w:cs="Arial"/>
          <w:sz w:val="24"/>
          <w:szCs w:val="24"/>
        </w:rPr>
        <w:t xml:space="preserve"> από τη Δευτέρα, 19</w:t>
      </w:r>
      <w:r>
        <w:rPr>
          <w:rFonts w:ascii="Arial" w:hAnsi="Arial" w:cs="Arial"/>
          <w:sz w:val="24"/>
          <w:szCs w:val="24"/>
        </w:rPr>
        <w:t xml:space="preserve"> Απριλίου 2021 και ώρα 06:00΄ έως και τη</w:t>
      </w:r>
      <w:r w:rsidR="00FC602D">
        <w:rPr>
          <w:rFonts w:ascii="Arial" w:hAnsi="Arial" w:cs="Arial"/>
          <w:sz w:val="24"/>
          <w:szCs w:val="24"/>
        </w:rPr>
        <w:t xml:space="preserve"> Μ. Δευτέρα, 26</w:t>
      </w:r>
      <w:r>
        <w:rPr>
          <w:rFonts w:ascii="Arial" w:hAnsi="Arial" w:cs="Arial"/>
          <w:sz w:val="24"/>
          <w:szCs w:val="24"/>
        </w:rPr>
        <w:t xml:space="preserve"> Απριλίου 2021 και ώρα 06:00΄».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r w:rsidR="00A9755E">
        <w:rPr>
          <w:rFonts w:ascii="Arial" w:hAnsi="Arial" w:cs="Arial"/>
          <w:sz w:val="24"/>
          <w:szCs w:val="24"/>
        </w:rPr>
        <w:t xml:space="preserve"> (εξαιρουμένων των δήμων Αγκιστρίου, Ύδρας και Κυθήρων της Περιφερειακής Ενότητας Νήσων)</w:t>
      </w: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 οι δίκες ενώπιον των πολιτικών και ποινικών δικαστηρίων.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βα) Οι δίκες της τακτικής διαδικασίας α΄ βαθμού, οι οποίες εκδικάζονται σύμφωνα με τον ν. 4335/2015.</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βγ)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βδ) Οι δίκες εργατικών διαφορών,</w:t>
      </w:r>
      <w:r w:rsidRPr="00771A83">
        <w:rPr>
          <w:rFonts w:ascii="Arial" w:hAnsi="Arial" w:cs="Arial"/>
          <w:sz w:val="24"/>
          <w:szCs w:val="24"/>
        </w:rPr>
        <w:t xml:space="preserve"> </w:t>
      </w:r>
      <w:r>
        <w:rPr>
          <w:rFonts w:ascii="Arial" w:hAnsi="Arial" w:cs="Arial"/>
          <w:sz w:val="24"/>
          <w:szCs w:val="24"/>
        </w:rPr>
        <w:t xml:space="preserve">στις οποίες δύνανται να εξετάζονται μάρτυρες στο ακροατήριο. </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βζ) Οι δίκες ασφαλιστικών μέτρων 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Κ.Πολ.Δ., τις ανακλήσεις αυτών, καθώς και τις σχετικές με αυτές διαφορές του άρθρου 702 Κ.Πολ.Δ.,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Στις υποπερ. ββ), βγ), βε), βστ) και βζ) υπάγεται και η εκδίκαση παραδεκτώς σωρευομένων στο ίδιο δικόγραφο αιτημάτων.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βη)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στις οποίες δεν εξετάζονται μάρτυρες, αποκλειστικά με τη δυνατότητα προσκόμισης ενόρκων βεβαιώσεων. Ειδικώς και κατ’ εξαίρεση στις δίκες εκουσίας δικαιοδοσίας που έχουν ως αντικείμενο τη θέση σε δικαστική συμπαράσταση (άρθρα 801 επ. Κ.Πολ.Δ.), την κήρυξη ιδιόγραφης διαθήκης ως κυρίας (άρθρο 803 παρ. 3 Κ.Πολ.Δ.)………………………δύνανται να εξετάζονται μάρτυρες στο ακροατήριο.</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βια)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βιθ) Η δημοσίευση αποφάσεων.</w:t>
      </w:r>
    </w:p>
    <w:p w:rsidR="0090276F" w:rsidRDefault="0090276F" w:rsidP="0090276F">
      <w:pPr>
        <w:spacing w:after="0" w:line="480" w:lineRule="auto"/>
        <w:jc w:val="both"/>
        <w:rPr>
          <w:rFonts w:ascii="Arial" w:hAnsi="Arial" w:cs="Arial"/>
          <w:sz w:val="24"/>
          <w:szCs w:val="24"/>
        </w:rPr>
      </w:pPr>
      <w:r>
        <w:rPr>
          <w:rFonts w:ascii="Arial" w:hAnsi="Arial" w:cs="Arial"/>
          <w:sz w:val="24"/>
          <w:szCs w:val="24"/>
        </w:rPr>
        <w:t>………………………………………………………………………………………</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90276F" w:rsidRDefault="0090276F" w:rsidP="0090276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ανακοπών κατά της εκτελεστικής διαδικασίας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w:t>
      </w:r>
      <w:r w:rsidRPr="00316573">
        <w:rPr>
          <w:rFonts w:ascii="Arial" w:hAnsi="Arial" w:cs="Arial"/>
          <w:sz w:val="24"/>
          <w:szCs w:val="24"/>
        </w:rPr>
        <w:t xml:space="preserve"> </w:t>
      </w:r>
      <w:r>
        <w:rPr>
          <w:rFonts w:ascii="Arial" w:hAnsi="Arial" w:cs="Arial"/>
          <w:sz w:val="24"/>
          <w:szCs w:val="24"/>
        </w:rPr>
        <w:t>Θα πραγματοποιούνται οι δίκες εργατικών διαφορών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Κ.Πολ.Δ., τις ανακλήσεις αυτών, καθώς και τις σχετικές με αυτές διαφορές του άρθρου 702 Κ.Πολ.Δ., στις οποίες δύνανται να εξετάζονται μάρτυρες στο ακροατήριο.</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εκουσίας δικαιοδοσίας,</w:t>
      </w:r>
      <w:r w:rsidRPr="001D284B">
        <w:rPr>
          <w:rFonts w:ascii="Arial" w:hAnsi="Arial" w:cs="Arial"/>
          <w:sz w:val="24"/>
          <w:szCs w:val="24"/>
        </w:rPr>
        <w:t xml:space="preserve"> </w:t>
      </w:r>
      <w:r>
        <w:rPr>
          <w:rFonts w:ascii="Arial" w:hAnsi="Arial" w:cs="Arial"/>
          <w:sz w:val="24"/>
          <w:szCs w:val="24"/>
        </w:rPr>
        <w:t xml:space="preserve">οι δίκες που αφορούν ειδικούς νόμους οι οποίες δικάζονται με τη διαδικασία της εκουσίας δικαιοδοσίας, οι δίκες επί υποθέσεων υπερχρεωμένων νοικοκυριών του ν. 3869/2010 και του άρθρου 1 του ν. 4745/2020, καθώς και του ν. 4605/2019 προστασία κατοικίας, στις οποίες δεν εξετάζονται μάρτυρες, αποκλειστικά με τη δυνατότητα προσκόμισης ενόρκων βεβαιώσεων. Γι’ αυτό, στην παραπάνω περίπτωση, λαμβάνει χώρα την προτεραία της δικασίμου και έως ώρα 14:00΄ έγγραφη δήλωση των πληρεξουσίων δικηγόρων όλων των διαδίκων, η οποία θα κοινοποιείται στη Γραμματεία του Ειρηνοδικείου μέσω μηνύματος ηλεκτρονικού ταχυδρομείου </w:t>
      </w:r>
      <w:r w:rsidRPr="002A552A">
        <w:rPr>
          <w:rFonts w:ascii="Arial" w:hAnsi="Arial" w:cs="Arial"/>
          <w:sz w:val="24"/>
          <w:szCs w:val="24"/>
        </w:rPr>
        <w:t>(</w:t>
      </w:r>
      <w:hyperlink r:id="rId6" w:history="1">
        <w:r w:rsidRPr="00196EFE">
          <w:rPr>
            <w:rStyle w:val="-"/>
            <w:rFonts w:ascii="Arial" w:hAnsi="Arial" w:cs="Arial"/>
            <w:sz w:val="24"/>
            <w:szCs w:val="24"/>
            <w:lang w:val="en-US"/>
          </w:rPr>
          <w:t>ekousia</w:t>
        </w:r>
        <w:r w:rsidRPr="00196EFE">
          <w:rPr>
            <w:rStyle w:val="-"/>
            <w:rFonts w:ascii="Arial" w:hAnsi="Arial" w:cs="Arial"/>
            <w:sz w:val="24"/>
            <w:szCs w:val="24"/>
          </w:rPr>
          <w:t>.</w:t>
        </w:r>
        <w:r w:rsidRPr="00196EFE">
          <w:rPr>
            <w:rStyle w:val="-"/>
            <w:rFonts w:ascii="Arial" w:hAnsi="Arial" w:cs="Arial"/>
            <w:sz w:val="24"/>
            <w:szCs w:val="24"/>
            <w:lang w:val="en-US"/>
          </w:rPr>
          <w:t>eirpeir</w:t>
        </w:r>
        <w:r w:rsidRPr="00196EFE">
          <w:rPr>
            <w:rStyle w:val="-"/>
            <w:rFonts w:ascii="Arial" w:hAnsi="Arial" w:cs="Arial"/>
            <w:sz w:val="24"/>
            <w:szCs w:val="24"/>
          </w:rPr>
          <w:t>@</w:t>
        </w:r>
        <w:r w:rsidRPr="00196EFE">
          <w:rPr>
            <w:rStyle w:val="-"/>
            <w:rFonts w:ascii="Arial" w:hAnsi="Arial" w:cs="Arial"/>
            <w:sz w:val="24"/>
            <w:szCs w:val="24"/>
            <w:lang w:val="en-US"/>
          </w:rPr>
          <w:t>gmail</w:t>
        </w:r>
        <w:r w:rsidRPr="00196EFE">
          <w:rPr>
            <w:rStyle w:val="-"/>
            <w:rFonts w:ascii="Arial" w:hAnsi="Arial" w:cs="Arial"/>
            <w:sz w:val="24"/>
            <w:szCs w:val="24"/>
          </w:rPr>
          <w:t>.</w:t>
        </w:r>
        <w:r w:rsidRPr="00196EFE">
          <w:rPr>
            <w:rStyle w:val="-"/>
            <w:rFonts w:ascii="Arial" w:hAnsi="Arial" w:cs="Arial"/>
            <w:sz w:val="24"/>
            <w:szCs w:val="24"/>
            <w:lang w:val="en-US"/>
          </w:rPr>
          <w:t>com</w:t>
        </w:r>
      </w:hyperlink>
      <w:r w:rsidRPr="002A552A">
        <w:rPr>
          <w:rFonts w:ascii="Arial" w:hAnsi="Arial" w:cs="Arial"/>
          <w:sz w:val="24"/>
          <w:szCs w:val="24"/>
          <w:u w:val="single"/>
        </w:rPr>
        <w:t>)</w:t>
      </w:r>
      <w:r>
        <w:rPr>
          <w:rFonts w:ascii="Arial" w:hAnsi="Arial" w:cs="Arial"/>
          <w:sz w:val="24"/>
          <w:szCs w:val="24"/>
        </w:rPr>
        <w:t xml:space="preserve">,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Αν δεν υποβληθεί η παραπάνω δήλωση από τους </w:t>
      </w:r>
      <w:r>
        <w:rPr>
          <w:rFonts w:ascii="Arial" w:hAnsi="Arial" w:cs="Arial"/>
          <w:sz w:val="24"/>
          <w:szCs w:val="24"/>
        </w:rPr>
        <w:lastRenderedPageBreak/>
        <w:t xml:space="preserve">πληρεξουσίους δικηγόρους των διαδίκων, οι υποθέσεις αποσύρονται από το πινάκιο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στο πιο πάνω αναφερόμενο </w:t>
      </w:r>
      <w:r>
        <w:rPr>
          <w:rFonts w:ascii="Arial" w:hAnsi="Arial" w:cs="Arial"/>
          <w:sz w:val="24"/>
          <w:szCs w:val="24"/>
          <w:lang w:val="en-US"/>
        </w:rPr>
        <w:t>email</w:t>
      </w:r>
      <w:r w:rsidRPr="007A6E16">
        <w:rPr>
          <w:rFonts w:ascii="Arial" w:hAnsi="Arial" w:cs="Arial"/>
          <w:sz w:val="24"/>
          <w:szCs w:val="24"/>
        </w:rPr>
        <w:t xml:space="preserve"> </w:t>
      </w:r>
      <w:r>
        <w:rPr>
          <w:rFonts w:ascii="Arial" w:hAnsi="Arial" w:cs="Arial"/>
          <w:sz w:val="24"/>
          <w:szCs w:val="24"/>
        </w:rPr>
        <w:t>μέχρι ώρα 14:00΄ της προτεραίας της δικασίμου. Επί της προσωρινής διαταγής που είναι καταχωρημένη κάτω από την αίτηση είτε του ν. 3869/2010 είτε του ν. 4605/2019, θα αποφαίνεται για παράταση αυτής, εφόσον οι αιτήσεις αυτές αποσύρονται,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 παρ. 3 Κ.Πολ.Δ.</w:t>
      </w:r>
    </w:p>
    <w:p w:rsidR="0090276F" w:rsidRPr="007A6E16"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Ειρηνοδίκης Υπηρεσίας της Δευτέρας και της Τετάρτης θα χρεώνεται μέχρι τέσσερις (4) φακέλους προσημειώσεων.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προστασίας κατοικίας, δια υπομνημάτων επί της έδρας των πληρεξουσίων </w:t>
      </w:r>
      <w:r>
        <w:rPr>
          <w:rFonts w:ascii="Arial" w:hAnsi="Arial" w:cs="Arial"/>
          <w:sz w:val="24"/>
          <w:szCs w:val="24"/>
        </w:rPr>
        <w:lastRenderedPageBreak/>
        <w:t>δικηγόρων των διαδίκων, χωρίς την εξέταση μαρτύρων/διαδίκων.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90276F" w:rsidRPr="008C732E"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r w:rsidRPr="00D5081F">
        <w:rPr>
          <w:rFonts w:ascii="Arial" w:hAnsi="Arial" w:cs="Arial"/>
          <w:sz w:val="24"/>
          <w:szCs w:val="24"/>
          <w:u w:val="single"/>
          <w:lang w:val="en-US"/>
        </w:rPr>
        <w:t>gov</w:t>
      </w:r>
      <w:r w:rsidRPr="00D5081F">
        <w:rPr>
          <w:rFonts w:ascii="Arial" w:hAnsi="Arial" w:cs="Arial"/>
          <w:sz w:val="24"/>
          <w:szCs w:val="24"/>
          <w:u w:val="single"/>
        </w:rPr>
        <w:t>.</w:t>
      </w:r>
      <w:r w:rsidRPr="00D5081F">
        <w:rPr>
          <w:rFonts w:ascii="Arial" w:hAnsi="Arial" w:cs="Arial"/>
          <w:sz w:val="24"/>
          <w:szCs w:val="24"/>
          <w:u w:val="single"/>
          <w:lang w:val="en-US"/>
        </w:rPr>
        <w:t>gr</w:t>
      </w:r>
      <w:r w:rsidRPr="00D5081F">
        <w:rPr>
          <w:rFonts w:ascii="Arial" w:hAnsi="Arial" w:cs="Arial"/>
          <w:sz w:val="24"/>
          <w:szCs w:val="24"/>
          <w:u w:val="single"/>
        </w:rPr>
        <w:t>.</w:t>
      </w:r>
      <w:r>
        <w:rPr>
          <w:rFonts w:ascii="Arial" w:hAnsi="Arial" w:cs="Arial"/>
          <w:sz w:val="24"/>
          <w:szCs w:val="24"/>
        </w:rPr>
        <w:t xml:space="preserve"> </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-Θα δημοσιεύονται αποφάσεις, διατάξεις κληρονομητηρίων και σωματείων.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δημοσιευμένων διαθηκών από γραφολόγο κατόπιν αίτησής του, και  κατόπιν ραντεβού, τηλ.: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(τηλ.: 210-4178916), έως τέσσερις (4) διαθήκες ανά ημέρα.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(τηλ.: 210-4137326) και μόνο εφόσον έχουν κατεπείγοντα χαρακτήρα.</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 κατόπιν ραντεβού, τηλ.: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κληρονομητηρίων και σωματείων, κατόπιν ραντεβού, καθώς και τα σχετικά έγγραφα δικογραφιών και επικυρωμένα αντίγραφα προτάσεων. Θα εξυπηρετούνται μέχρι τέσσερις (4) </w:t>
      </w:r>
      <w:r>
        <w:rPr>
          <w:rFonts w:ascii="Arial" w:hAnsi="Arial" w:cs="Arial"/>
          <w:sz w:val="24"/>
          <w:szCs w:val="24"/>
        </w:rPr>
        <w:lastRenderedPageBreak/>
        <w:t>πληρεξούσιοι δικηγόροι ανά ημέρα κατόπιν ραντεβού. Τηλέφ.: 210-4178918.</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(τηλ. 210-4170416).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(τηλ. 210-4178916).</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τηλ.: 210-4137753. Θα παραλαμβάνονται από τους πληρεξουσίους δικηγόρους δημοσιευμένες διαταγές πληρωμής, καθώς και απόδοσης μισθίου.</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90276F" w:rsidRDefault="0090276F" w:rsidP="0090276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90276F" w:rsidRDefault="0090276F" w:rsidP="0090276F">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την υποχρεωτική χρήση μη ιατρικής μάσκας από τους δικαστές, γραμματείς, πληρεξουσίους </w:t>
      </w:r>
      <w:r>
        <w:rPr>
          <w:rFonts w:ascii="Arial" w:hAnsi="Arial" w:cs="Arial"/>
          <w:sz w:val="24"/>
          <w:szCs w:val="24"/>
        </w:rPr>
        <w:lastRenderedPageBreak/>
        <w:t>δικηγόρους, διαδίκους και λοιπούς παρισταμένους εντός των χώρων του Ειρηνοδικείου.</w:t>
      </w:r>
    </w:p>
    <w:p w:rsidR="0090276F" w:rsidRPr="00010D91"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90276F" w:rsidRDefault="0090276F" w:rsidP="0090276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90276F" w:rsidRDefault="0090276F" w:rsidP="0090276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90276F" w:rsidRDefault="0090276F" w:rsidP="0090276F">
      <w:pPr>
        <w:spacing w:after="0" w:line="480" w:lineRule="auto"/>
        <w:jc w:val="right"/>
        <w:rPr>
          <w:rFonts w:ascii="Arial" w:hAnsi="Arial" w:cs="Arial"/>
          <w:sz w:val="24"/>
          <w:szCs w:val="24"/>
        </w:rPr>
      </w:pPr>
    </w:p>
    <w:p w:rsidR="0090276F" w:rsidRDefault="0090276F" w:rsidP="0090276F">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90276F" w:rsidRPr="00E70C3B" w:rsidRDefault="0090276F" w:rsidP="0090276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8A2745">
      <w:headerReference w:type="default" r:id="rId7"/>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2E" w:rsidRDefault="00F5042E">
      <w:pPr>
        <w:spacing w:after="0" w:line="240" w:lineRule="auto"/>
      </w:pPr>
      <w:r>
        <w:separator/>
      </w:r>
    </w:p>
  </w:endnote>
  <w:endnote w:type="continuationSeparator" w:id="0">
    <w:p w:rsidR="00F5042E" w:rsidRDefault="00F5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2E" w:rsidRDefault="00F5042E">
      <w:pPr>
        <w:spacing w:after="0" w:line="240" w:lineRule="auto"/>
      </w:pPr>
      <w:r>
        <w:separator/>
      </w:r>
    </w:p>
  </w:footnote>
  <w:footnote w:type="continuationSeparator" w:id="0">
    <w:p w:rsidR="00F5042E" w:rsidRDefault="00F5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A9755E">
        <w:pPr>
          <w:pStyle w:val="a3"/>
          <w:jc w:val="center"/>
        </w:pPr>
        <w:r>
          <w:fldChar w:fldCharType="begin"/>
        </w:r>
        <w:r>
          <w:instrText xml:space="preserve"> PAGE   \* MERGEFORMAT </w:instrText>
        </w:r>
        <w:r>
          <w:fldChar w:fldCharType="separate"/>
        </w:r>
        <w:r w:rsidR="00585265">
          <w:rPr>
            <w:noProof/>
          </w:rPr>
          <w:t>1</w:t>
        </w:r>
        <w:r>
          <w:fldChar w:fldCharType="end"/>
        </w:r>
      </w:p>
    </w:sdtContent>
  </w:sdt>
  <w:p w:rsidR="00791246" w:rsidRDefault="00F50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6F"/>
    <w:rsid w:val="00585265"/>
    <w:rsid w:val="0090276F"/>
    <w:rsid w:val="00A9755E"/>
    <w:rsid w:val="00BC72AA"/>
    <w:rsid w:val="00D84E2E"/>
    <w:rsid w:val="00EE489A"/>
    <w:rsid w:val="00F5042E"/>
    <w:rsid w:val="00FC6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55F20-A242-4224-A5F3-BFFB8778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76F"/>
    <w:pPr>
      <w:tabs>
        <w:tab w:val="center" w:pos="4153"/>
        <w:tab w:val="right" w:pos="8306"/>
      </w:tabs>
      <w:spacing w:after="0" w:line="240" w:lineRule="auto"/>
    </w:pPr>
  </w:style>
  <w:style w:type="character" w:customStyle="1" w:styleId="Char">
    <w:name w:val="Κεφαλίδα Char"/>
    <w:basedOn w:val="a0"/>
    <w:link w:val="a3"/>
    <w:uiPriority w:val="99"/>
    <w:rsid w:val="0090276F"/>
  </w:style>
  <w:style w:type="character" w:styleId="-">
    <w:name w:val="Hyperlink"/>
    <w:basedOn w:val="a0"/>
    <w:uiPriority w:val="99"/>
    <w:unhideWhenUsed/>
    <w:rsid w:val="00902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usia.eirpei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1827</Words>
  <Characters>9866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2021-04-19T12:50:00Z</dcterms:created>
  <dcterms:modified xsi:type="dcterms:W3CDTF">2021-04-19T12:50:00Z</dcterms:modified>
</cp:coreProperties>
</file>