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32B" w:rsidRDefault="00DF6167" w:rsidP="00DF6167">
      <w:pPr>
        <w:jc w:val="center"/>
        <w:rPr>
          <w:b/>
        </w:rPr>
      </w:pPr>
      <w:r w:rsidRPr="00DF6167">
        <w:rPr>
          <w:b/>
        </w:rPr>
        <w:t xml:space="preserve">Οι </w:t>
      </w:r>
      <w:r w:rsidR="001B012C" w:rsidRPr="00EF5C99">
        <w:rPr>
          <w:b/>
          <w:highlight w:val="yellow"/>
        </w:rPr>
        <w:t xml:space="preserve">δικαστηριακοί </w:t>
      </w:r>
      <w:r w:rsidRPr="00EF5C99">
        <w:rPr>
          <w:b/>
          <w:highlight w:val="yellow"/>
        </w:rPr>
        <w:t>δικηγόροι</w:t>
      </w:r>
      <w:r w:rsidR="003C5030">
        <w:rPr>
          <w:b/>
        </w:rPr>
        <w:t xml:space="preserve"> (</w:t>
      </w:r>
      <w:r w:rsidR="003C5030">
        <w:rPr>
          <w:b/>
          <w:lang w:val="en-US"/>
        </w:rPr>
        <w:t>Barristers</w:t>
      </w:r>
      <w:r w:rsidR="003C5030" w:rsidRPr="0098366E">
        <w:rPr>
          <w:b/>
        </w:rPr>
        <w:t>)</w:t>
      </w:r>
      <w:r w:rsidRPr="00DF6167">
        <w:rPr>
          <w:b/>
        </w:rPr>
        <w:t xml:space="preserve"> στη διεθνή νομική αγορά</w:t>
      </w:r>
      <w:r w:rsidR="003C2A99">
        <w:rPr>
          <w:b/>
        </w:rPr>
        <w:t xml:space="preserve"> </w:t>
      </w:r>
    </w:p>
    <w:p w:rsidR="00893547" w:rsidRDefault="00893547" w:rsidP="00DF6167">
      <w:pPr>
        <w:jc w:val="both"/>
        <w:rPr>
          <w:b/>
        </w:rPr>
      </w:pPr>
    </w:p>
    <w:p w:rsidR="00DF6167" w:rsidRPr="00870DF0" w:rsidRDefault="00DF6167" w:rsidP="00DF6167">
      <w:pPr>
        <w:jc w:val="both"/>
        <w:rPr>
          <w:b/>
        </w:rPr>
      </w:pPr>
      <w:r w:rsidRPr="00870DF0">
        <w:rPr>
          <w:b/>
        </w:rPr>
        <w:t>Εισαγωγή</w:t>
      </w:r>
    </w:p>
    <w:p w:rsidR="00DF6167" w:rsidRDefault="00CB7D44" w:rsidP="00DF6167">
      <w:pPr>
        <w:jc w:val="both"/>
      </w:pPr>
      <w:r>
        <w:t xml:space="preserve">Οι </w:t>
      </w:r>
      <w:r w:rsidR="005A3ECE">
        <w:t>δικαστηριακοί δικηγόροι</w:t>
      </w:r>
      <w:r w:rsidR="00C81728">
        <w:t xml:space="preserve"> </w:t>
      </w:r>
      <w:r>
        <w:t xml:space="preserve">στην Αγγλία και την Ουαλία παρέχουν υψηλής ποιότητας υπηρεσίες εξειδικευμένης δικηγορίας και νομικής συμβουλευτικής σε μια διαρκώς </w:t>
      </w:r>
      <w:proofErr w:type="spellStart"/>
      <w:r>
        <w:t>π</w:t>
      </w:r>
      <w:r w:rsidR="00A77A3E">
        <w:t>αγκ</w:t>
      </w:r>
      <w:r w:rsidR="009874A2">
        <w:t>οσμιοποιούμενη</w:t>
      </w:r>
      <w:proofErr w:type="spellEnd"/>
      <w:r w:rsidR="009874A2">
        <w:t xml:space="preserve"> νομική αγορά</w:t>
      </w:r>
      <w:r w:rsidR="009874A2" w:rsidRPr="009874A2">
        <w:t xml:space="preserve">. </w:t>
      </w:r>
      <w:r w:rsidR="009874A2">
        <w:t>Δ</w:t>
      </w:r>
      <w:r w:rsidR="00A77A3E">
        <w:t xml:space="preserve">ικηγόροι και πελάτες από άλλες δικαιοδοσίες </w:t>
      </w:r>
      <w:r w:rsidR="00AD25EE">
        <w:t>δύνανται</w:t>
      </w:r>
      <w:r w:rsidR="00A77A3E">
        <w:t xml:space="preserve"> να τους συμβουλεύονται απευθείας δίχως τη μεσολάβηση </w:t>
      </w:r>
      <w:r w:rsidR="003831AF" w:rsidRPr="003831AF">
        <w:t>δικηγορικών</w:t>
      </w:r>
      <w:r w:rsidR="00A77A3E">
        <w:t xml:space="preserve"> εταιριών. </w:t>
      </w:r>
      <w:r w:rsidR="00A06F0D">
        <w:t xml:space="preserve">Οι αυτοαπασχολούμενοι </w:t>
      </w:r>
      <w:r w:rsidR="005A3ECE">
        <w:t xml:space="preserve">δικαστηριακοί δικηγόροι </w:t>
      </w:r>
      <w:r w:rsidR="00A06F0D">
        <w:t xml:space="preserve">έχουν μειωμένα έξοδα και για το λόγο αυτό παρέχουν τις υπηρεσίες τους σε ανταγωνιστικές τιμές. </w:t>
      </w:r>
    </w:p>
    <w:p w:rsidR="00F30354" w:rsidRPr="00A06F0D" w:rsidRDefault="00F30354" w:rsidP="00DF6167">
      <w:pPr>
        <w:jc w:val="both"/>
      </w:pPr>
    </w:p>
    <w:p w:rsidR="00CB7D44" w:rsidRPr="00870DF0" w:rsidRDefault="00B230AE" w:rsidP="00DF6167">
      <w:pPr>
        <w:jc w:val="both"/>
        <w:rPr>
          <w:b/>
        </w:rPr>
      </w:pPr>
      <w:r>
        <w:rPr>
          <w:b/>
        </w:rPr>
        <w:t>Ο Δικηγορικός Σ</w:t>
      </w:r>
      <w:r w:rsidR="00CB7D44" w:rsidRPr="00870DF0">
        <w:rPr>
          <w:b/>
        </w:rPr>
        <w:t>ύλλογος</w:t>
      </w:r>
    </w:p>
    <w:p w:rsidR="00CB7D44" w:rsidRDefault="00B230AE" w:rsidP="00DF6167">
      <w:pPr>
        <w:jc w:val="both"/>
      </w:pPr>
      <w:r>
        <w:t>Ο Δικηγορικός Σ</w:t>
      </w:r>
      <w:r w:rsidR="00CB7D44">
        <w:t>ύλλογος</w:t>
      </w:r>
      <w:r w:rsidR="00481089">
        <w:t>, ο οποίος</w:t>
      </w:r>
      <w:r w:rsidR="00CB7D44">
        <w:t xml:space="preserve"> αντιπροσωπεύει πάνω από 16.000 αυτοαπασχολούμενους και έμμισθους </w:t>
      </w:r>
      <w:r w:rsidR="005A3ECE">
        <w:t xml:space="preserve">δικαστηριακούς δικηγόρους </w:t>
      </w:r>
      <w:r w:rsidR="00CB7D44">
        <w:t>στην Αγγλία και την Ου</w:t>
      </w:r>
      <w:r w:rsidR="00481089">
        <w:t>α</w:t>
      </w:r>
      <w:r w:rsidR="00CB7D44">
        <w:t>λία</w:t>
      </w:r>
      <w:r w:rsidR="00481089">
        <w:t>, προάγει:</w:t>
      </w:r>
      <w:r w:rsidR="00CB7D44">
        <w:t xml:space="preserve"> </w:t>
      </w:r>
    </w:p>
    <w:p w:rsidR="004B75F9" w:rsidRPr="004B75F9" w:rsidRDefault="00F10E01" w:rsidP="00D57EB5">
      <w:pPr>
        <w:pStyle w:val="a3"/>
        <w:numPr>
          <w:ilvl w:val="0"/>
          <w:numId w:val="1"/>
        </w:numPr>
        <w:jc w:val="both"/>
      </w:pPr>
      <w:r>
        <w:t>Την παροχή ποιοτικών υπηρεσιών εξειδικευμένης δικηγορίας και συμβουλευτικής</w:t>
      </w:r>
    </w:p>
    <w:p w:rsidR="00870DF0" w:rsidRDefault="00854562" w:rsidP="00D57EB5">
      <w:pPr>
        <w:pStyle w:val="a3"/>
        <w:numPr>
          <w:ilvl w:val="0"/>
          <w:numId w:val="1"/>
        </w:numPr>
        <w:jc w:val="both"/>
      </w:pPr>
      <w:r>
        <w:t>Τη δίκαιη και καθολική</w:t>
      </w:r>
      <w:r w:rsidR="002C7176">
        <w:t xml:space="preserve"> πρόσβαση στη δικαιοσύνη </w:t>
      </w:r>
    </w:p>
    <w:p w:rsidR="002C7176" w:rsidRDefault="00DE6F15" w:rsidP="00D57EB5">
      <w:pPr>
        <w:pStyle w:val="a3"/>
        <w:numPr>
          <w:ilvl w:val="0"/>
          <w:numId w:val="1"/>
        </w:numPr>
        <w:jc w:val="both"/>
      </w:pPr>
      <w:r>
        <w:t xml:space="preserve">Υψηλότατα επίπεδα ηθικής, ισότητας και </w:t>
      </w:r>
      <w:r w:rsidR="00D50CA0">
        <w:t>εξειδίκευσης</w:t>
      </w:r>
      <w:r>
        <w:t xml:space="preserve"> στον επαγγελματικό χώρο</w:t>
      </w:r>
    </w:p>
    <w:p w:rsidR="00365446" w:rsidRPr="003B1A1F" w:rsidRDefault="00365446" w:rsidP="00365446">
      <w:pPr>
        <w:pStyle w:val="a3"/>
        <w:numPr>
          <w:ilvl w:val="0"/>
          <w:numId w:val="1"/>
        </w:numPr>
        <w:jc w:val="both"/>
      </w:pPr>
      <w:r>
        <w:t xml:space="preserve">Την ανάπτυξη </w:t>
      </w:r>
      <w:r w:rsidR="00DE6F15">
        <w:t xml:space="preserve">ευκαιριών </w:t>
      </w:r>
      <w:r w:rsidR="0024461D">
        <w:t>σε εθνικό και διεθνές επίπεδο για τους δικηγόρους</w:t>
      </w:r>
    </w:p>
    <w:p w:rsidR="003B1A1F" w:rsidRPr="00F10E01" w:rsidRDefault="003B1A1F" w:rsidP="003B1A1F">
      <w:pPr>
        <w:pStyle w:val="a3"/>
        <w:jc w:val="both"/>
      </w:pPr>
    </w:p>
    <w:p w:rsidR="00F10E01" w:rsidRDefault="00D50CA0" w:rsidP="00F10E01">
      <w:pPr>
        <w:jc w:val="both"/>
        <w:rPr>
          <w:b/>
        </w:rPr>
      </w:pPr>
      <w:r>
        <w:rPr>
          <w:b/>
        </w:rPr>
        <w:t>Σχετικά με τους</w:t>
      </w:r>
      <w:r w:rsidR="003B1A1F" w:rsidRPr="003B1A1F">
        <w:rPr>
          <w:b/>
        </w:rPr>
        <w:t xml:space="preserve"> </w:t>
      </w:r>
      <w:r w:rsidR="003B1A1F" w:rsidRPr="003B1A1F">
        <w:rPr>
          <w:b/>
          <w:lang w:val="en-US"/>
        </w:rPr>
        <w:t>barristers</w:t>
      </w:r>
    </w:p>
    <w:p w:rsidR="003B1A1F" w:rsidRPr="00642C00" w:rsidRDefault="00CD65D6" w:rsidP="00F10E01">
      <w:pPr>
        <w:jc w:val="both"/>
      </w:pPr>
      <w:r>
        <w:t xml:space="preserve">Οι </w:t>
      </w:r>
      <w:r w:rsidR="005A3ECE">
        <w:t xml:space="preserve">δικαστηριακοί δικηγόροι </w:t>
      </w:r>
      <w:r>
        <w:t>είναι συνήγοροι</w:t>
      </w:r>
      <w:r w:rsidR="00E23CA1">
        <w:t xml:space="preserve"> ειδικά εκπαιδευμένοι στην προφορική υποστήριξη των υποθέσεων ενώπιων δικαστηρίων, διαιτητών και άλλων δικαστικών σχηματισμών. Συχνά συμβουλεύουν ή εμφανίζονται ως συνήγοροι σε διεθνείς </w:t>
      </w:r>
      <w:r w:rsidR="00ED28B6">
        <w:t>διαφορές</w:t>
      </w:r>
      <w:r w:rsidR="00E23CA1" w:rsidRPr="00E23CA1">
        <w:t xml:space="preserve"> </w:t>
      </w:r>
      <w:r w:rsidR="00E23CA1">
        <w:t>είτε ως εξειδικευμένοι νόμιμοι εκπρόσωποι πελατών</w:t>
      </w:r>
      <w:r w:rsidR="000408BA">
        <w:t xml:space="preserve"> είτε ως </w:t>
      </w:r>
      <w:proofErr w:type="spellStart"/>
      <w:r w:rsidR="000408BA">
        <w:t>οιονεί</w:t>
      </w:r>
      <w:proofErr w:type="spellEnd"/>
      <w:r w:rsidR="000408BA">
        <w:t xml:space="preserve"> δικαστικοί -</w:t>
      </w:r>
      <w:r w:rsidR="00C405DE">
        <w:t xml:space="preserve"> </w:t>
      </w:r>
      <w:r w:rsidR="000408BA">
        <w:t>ενεργώντας</w:t>
      </w:r>
      <w:r w:rsidR="00E23CA1">
        <w:t xml:space="preserve"> ως διαιτητές και δικαστές</w:t>
      </w:r>
      <w:r w:rsidR="000408BA" w:rsidRPr="000408BA">
        <w:t xml:space="preserve"> (</w:t>
      </w:r>
      <w:r w:rsidR="000408BA" w:rsidRPr="005A3ECE">
        <w:rPr>
          <w:lang w:val="en-US"/>
        </w:rPr>
        <w:t>adjudicator</w:t>
      </w:r>
      <w:r w:rsidR="005A3ECE" w:rsidRPr="005A3ECE">
        <w:rPr>
          <w:lang w:val="en-US"/>
        </w:rPr>
        <w:t>s</w:t>
      </w:r>
      <w:r w:rsidR="000408BA" w:rsidRPr="000408BA">
        <w:t>)</w:t>
      </w:r>
      <w:r w:rsidR="00C405DE">
        <w:t xml:space="preserve"> </w:t>
      </w:r>
      <w:r w:rsidR="000408BA">
        <w:t>-</w:t>
      </w:r>
      <w:r w:rsidR="00E23CA1">
        <w:t xml:space="preserve"> </w:t>
      </w:r>
      <w:r w:rsidR="000408BA">
        <w:t>είτε</w:t>
      </w:r>
      <w:r w:rsidR="00E23CA1">
        <w:t xml:space="preserve"> ως διαμεσολαβητές.</w:t>
      </w:r>
      <w:r w:rsidR="00642C00" w:rsidRPr="00642C00">
        <w:t xml:space="preserve"> </w:t>
      </w:r>
      <w:r w:rsidR="00642C00">
        <w:t xml:space="preserve">Επίσης, παρέχουν νομικές συμβουλές σε εταιρικά θέματα. </w:t>
      </w:r>
    </w:p>
    <w:p w:rsidR="00DB1A9A" w:rsidRDefault="00475CB6" w:rsidP="00F10E01">
      <w:pPr>
        <w:jc w:val="both"/>
      </w:pPr>
      <w:r>
        <w:rPr>
          <w:lang w:val="en-US"/>
        </w:rPr>
        <w:t>A</w:t>
      </w:r>
      <w:r>
        <w:t xml:space="preserve">ν και οι περισσότεροι δικηγόροι εργάζονται μεμονωμένα και ως αυτοαπασχολούμενοι, συχνά ενώνονται με άλλους δικηγόρους σε κοινές εγκαταστάσεις δημιουργώντας τα </w:t>
      </w:r>
      <w:r w:rsidR="00EF5C99">
        <w:t>επονομαζόμενα</w:t>
      </w:r>
      <w:r>
        <w:t xml:space="preserve"> </w:t>
      </w:r>
      <w:r w:rsidR="00B14BD3">
        <w:rPr>
          <w:lang w:val="en-US"/>
        </w:rPr>
        <w:t>C</w:t>
      </w:r>
      <w:r w:rsidRPr="00B14BD3">
        <w:rPr>
          <w:lang w:val="en-US"/>
        </w:rPr>
        <w:t>hambers</w:t>
      </w:r>
      <w:r w:rsidR="00812780">
        <w:t>, τα οποία συνήθως εξειδικεύονται σε έναν ή περισσότερους τομείς του δικαίου. Διατηρούν ωστόσο πλήρη ανεξαρτησία μεταξύ τους</w:t>
      </w:r>
      <w:r w:rsidR="008777F0">
        <w:t>,</w:t>
      </w:r>
      <w:r w:rsidR="00812780">
        <w:t xml:space="preserve"> καθώς δεν μοιράζονται τα έσοδα. </w:t>
      </w:r>
    </w:p>
    <w:p w:rsidR="0082063C" w:rsidRDefault="0082063C" w:rsidP="00F10E01">
      <w:pPr>
        <w:jc w:val="both"/>
      </w:pPr>
      <w:r>
        <w:t>Στην Αγγλία και την Ουα</w:t>
      </w:r>
      <w:r w:rsidR="00504DF7">
        <w:t>λία σήμερα ο</w:t>
      </w:r>
      <w:r>
        <w:t xml:space="preserve"> αριθμός των </w:t>
      </w:r>
      <w:r w:rsidR="00B14BD3">
        <w:rPr>
          <w:lang w:val="en-US"/>
        </w:rPr>
        <w:t>C</w:t>
      </w:r>
      <w:r>
        <w:rPr>
          <w:lang w:val="en-US"/>
        </w:rPr>
        <w:t>hambers</w:t>
      </w:r>
      <w:r>
        <w:t xml:space="preserve"> ανέρχεται στα </w:t>
      </w:r>
      <w:r w:rsidRPr="00F11334">
        <w:rPr>
          <w:b/>
          <w:sz w:val="24"/>
          <w:szCs w:val="24"/>
        </w:rPr>
        <w:t>399</w:t>
      </w:r>
      <w:r>
        <w:t xml:space="preserve"> και των εν ενεργεία </w:t>
      </w:r>
      <w:r w:rsidR="00EF5C99">
        <w:t xml:space="preserve">δικαστηριακών </w:t>
      </w:r>
      <w:r w:rsidRPr="000304DD">
        <w:t>δικηγόρων</w:t>
      </w:r>
      <w:r>
        <w:t xml:space="preserve"> σε </w:t>
      </w:r>
      <w:r w:rsidRPr="00F11334">
        <w:rPr>
          <w:b/>
          <w:sz w:val="24"/>
          <w:szCs w:val="24"/>
        </w:rPr>
        <w:t>16.000</w:t>
      </w:r>
      <w:r>
        <w:t>.</w:t>
      </w:r>
    </w:p>
    <w:p w:rsidR="00F11334" w:rsidRDefault="00ED28B6" w:rsidP="00F10E01">
      <w:pPr>
        <w:jc w:val="both"/>
      </w:pPr>
      <w:r>
        <w:t xml:space="preserve">Όλοι οι </w:t>
      </w:r>
      <w:r w:rsidR="00EF5C99">
        <w:t xml:space="preserve">δικαστηριακοί </w:t>
      </w:r>
      <w:r>
        <w:t xml:space="preserve">δικηγόροι έχουν δικαίωμα παράστασης σε όλα τα δικαστήρια της Αγγλίας και της Ουαλίας και ορισμένοι έχουν δικαίωμα παράστασης και σε αλλοδαπά δικαστήρια, κυρίως σε χώρες με κοινή δικαιοδοσία, όπως το Χονγκ Κονγκ, η Σιγκαπούρη και το </w:t>
      </w:r>
      <w:proofErr w:type="spellStart"/>
      <w:r>
        <w:t>Ντουμπάι</w:t>
      </w:r>
      <w:proofErr w:type="spellEnd"/>
      <w:r>
        <w:t xml:space="preserve">. </w:t>
      </w:r>
    </w:p>
    <w:p w:rsidR="002176E1" w:rsidRDefault="00053074" w:rsidP="00F10E01">
      <w:pPr>
        <w:jc w:val="both"/>
      </w:pPr>
      <w:r>
        <w:lastRenderedPageBreak/>
        <w:t>Είναι ευέλικτοι στις εργασιακές τους μεθόδους</w:t>
      </w:r>
      <w:r w:rsidR="00FE33D4">
        <w:t>. Συχνά δουλεύουν ως μέρος μιας ομάδας με τους πελάτες τους και άλλους νομικούς σ</w:t>
      </w:r>
      <w:r w:rsidR="00694139">
        <w:t xml:space="preserve">υμβούλους, της οποίας </w:t>
      </w:r>
      <w:r w:rsidR="00610AD4">
        <w:t>πολλές φορές</w:t>
      </w:r>
      <w:r w:rsidR="00694139">
        <w:t xml:space="preserve"> ηγούνται</w:t>
      </w:r>
      <w:r w:rsidR="00FE33D4">
        <w:t>. Κάποιες άλλες φορές ο</w:t>
      </w:r>
      <w:r w:rsidR="00EF5C99">
        <w:t xml:space="preserve">ι δικαστηριακοί δικηγόροι </w:t>
      </w:r>
      <w:r w:rsidR="00BE3D5D">
        <w:t>παρέχουν</w:t>
      </w:r>
      <w:r w:rsidR="00FE33D4">
        <w:t xml:space="preserve"> την απαιτούμενη εξειδικευμένη συμβουλή και συνδρομή. </w:t>
      </w:r>
    </w:p>
    <w:p w:rsidR="00FE33D4" w:rsidRDefault="00FE33D4" w:rsidP="00F10E01">
      <w:pPr>
        <w:jc w:val="both"/>
      </w:pPr>
      <w:r>
        <w:t>Από τους περίπου 13.000 αυτοαπασχολούμενους</w:t>
      </w:r>
      <w:r w:rsidR="00EF5C99">
        <w:t xml:space="preserve"> δικαστηριακούς</w:t>
      </w:r>
      <w:r>
        <w:t xml:space="preserve"> δικηγόρους στην Αγγλία και την Ουαλία μόνο 1.600 έχουν αποκτήσει τον τίτλο του </w:t>
      </w:r>
      <w:r>
        <w:rPr>
          <w:lang w:val="en-US"/>
        </w:rPr>
        <w:t>Queen</w:t>
      </w:r>
      <w:r w:rsidRPr="00FE33D4">
        <w:t>’</w:t>
      </w:r>
      <w:r>
        <w:rPr>
          <w:lang w:val="en-US"/>
        </w:rPr>
        <w:t>s</w:t>
      </w:r>
      <w:r w:rsidRPr="00FE33D4">
        <w:t xml:space="preserve"> </w:t>
      </w:r>
      <w:r>
        <w:rPr>
          <w:lang w:val="en-US"/>
        </w:rPr>
        <w:t>Counsel</w:t>
      </w:r>
      <w:r w:rsidRPr="00FE33D4">
        <w:t xml:space="preserve"> (</w:t>
      </w:r>
      <w:r>
        <w:rPr>
          <w:lang w:val="en-US"/>
        </w:rPr>
        <w:t>QCs</w:t>
      </w:r>
      <w:r w:rsidRPr="00FE33D4">
        <w:t xml:space="preserve">). </w:t>
      </w:r>
      <w:r>
        <w:t>Ο</w:t>
      </w:r>
      <w:r w:rsidR="00A47958">
        <w:t xml:space="preserve"> διακριτικός αυτός</w:t>
      </w:r>
      <w:r>
        <w:t xml:space="preserve"> τίτλος αποκτάται μέσα από μια δύσκολη αλλά και διαφανή διαδικασία επιλογής</w:t>
      </w:r>
      <w:r w:rsidR="00A47958">
        <w:t>.</w:t>
      </w:r>
    </w:p>
    <w:p w:rsidR="003965CB" w:rsidRPr="00053074" w:rsidRDefault="003965CB" w:rsidP="00F10E01">
      <w:pPr>
        <w:jc w:val="both"/>
      </w:pPr>
    </w:p>
    <w:p w:rsidR="006725AA" w:rsidRDefault="003965CB" w:rsidP="00F10E01">
      <w:pPr>
        <w:jc w:val="both"/>
      </w:pPr>
      <w:r>
        <w:t xml:space="preserve">Οι </w:t>
      </w:r>
      <w:r w:rsidR="00EF5C99">
        <w:t>δικαστηριακοί δικηγόροι</w:t>
      </w:r>
      <w:r w:rsidRPr="002176E1">
        <w:t xml:space="preserve"> </w:t>
      </w:r>
      <w:r>
        <w:t>π</w:t>
      </w:r>
      <w:r w:rsidR="006725AA">
        <w:t xml:space="preserve">αρέχουν κυρίως υπηρεσίες: </w:t>
      </w:r>
    </w:p>
    <w:p w:rsidR="006725AA" w:rsidRPr="00E62722" w:rsidRDefault="0077520F" w:rsidP="00E62722">
      <w:pPr>
        <w:pStyle w:val="a3"/>
        <w:numPr>
          <w:ilvl w:val="0"/>
          <w:numId w:val="1"/>
        </w:numPr>
        <w:jc w:val="both"/>
        <w:rPr>
          <w:u w:val="single"/>
        </w:rPr>
      </w:pPr>
      <w:r w:rsidRPr="00E62722">
        <w:rPr>
          <w:u w:val="single"/>
        </w:rPr>
        <w:t>Ειδικού συνηγόρου</w:t>
      </w:r>
    </w:p>
    <w:p w:rsidR="003B1A1F" w:rsidRPr="001E75B0" w:rsidRDefault="006725AA" w:rsidP="00F10E01">
      <w:pPr>
        <w:jc w:val="both"/>
      </w:pPr>
      <w:r>
        <w:t xml:space="preserve">Είναι οι δικηγόροι με τη μεγαλύτερη </w:t>
      </w:r>
      <w:r w:rsidR="003820C9">
        <w:t xml:space="preserve">δικαστηριακή </w:t>
      </w:r>
      <w:r>
        <w:t>εμπειρία στην υποστήριξη μιας υπόθεσης και την εξέταση μαρτύρων και ως εκ τούτου είναι σε θέση να καθοδηγήσουν</w:t>
      </w:r>
      <w:r w:rsidR="007021F1">
        <w:t xml:space="preserve"> αποτελεσματικά</w:t>
      </w:r>
      <w:r>
        <w:t xml:space="preserve"> τους πελάτες τους </w:t>
      </w:r>
      <w:r w:rsidR="00EF5C99">
        <w:t>σε</w:t>
      </w:r>
      <w:r>
        <w:t xml:space="preserve"> </w:t>
      </w:r>
      <w:r w:rsidR="00460F56">
        <w:t xml:space="preserve">περιπτώσεις διεθνούς αντιδικίας </w:t>
      </w:r>
      <w:r>
        <w:t>και διαιτησίας.</w:t>
      </w:r>
      <w:r w:rsidR="001E75B0">
        <w:t xml:space="preserve"> Επιπλέον, συντάσσουν δικόγραφα και συνδράμουν στην προετοιμασία των μαρτυρικών καταθέσεων και άλλων αποδείξεων. Υποδεικνύουν τους κατάλληλους πραγματογνώμονες, ενώ οι ίδιοι καταθέτουν επίσης ενώπιον αλλοδαπών δικαστηρίων ως ειδικοί σε θέματα του δικαίου της Αγγλίας και της Ουαλίας.  </w:t>
      </w:r>
    </w:p>
    <w:p w:rsidR="00CB7D44" w:rsidRDefault="007021F1" w:rsidP="00DF6167">
      <w:pPr>
        <w:jc w:val="both"/>
      </w:pPr>
      <w:r>
        <w:rPr>
          <w:lang w:val="en-US"/>
        </w:rPr>
        <w:t>O</w:t>
      </w:r>
      <w:r>
        <w:t xml:space="preserve">ι πελάτες από το διεθνές περιβάλλον διαπιστώνουν συχνά ότι η άμεση προσέγγιση ενός </w:t>
      </w:r>
      <w:r w:rsidR="00D25C53">
        <w:t>δικαστηριακού δικηγόρου</w:t>
      </w:r>
      <w:r>
        <w:t xml:space="preserve">, όταν διαφαίνεται η προοπτική διαφοράς, εξοικονομεί σημαντικό χρόνο και δαπάνες. Και τούτο διότι οι </w:t>
      </w:r>
      <w:r w:rsidR="00D25C53">
        <w:t>δικαστηριακοί δικηγόροι</w:t>
      </w:r>
      <w:r>
        <w:t xml:space="preserve"> μπορούν συχνά να συμβουλεύουν πιο γρήγορα και με ακρίβεια επί των στρατηγικών επιλογών, των πιθανοτήτων επιτυχίας και των απαιτούμενων αποδείξεων. Είναι επίσης σε θέση να συστήσουν την κατάλληλη δικηγορική εταιρία σε περίπτωση που απαιτείται πρόσθετη</w:t>
      </w:r>
      <w:r w:rsidR="009E5F8C" w:rsidRPr="009E5F8C">
        <w:t xml:space="preserve"> </w:t>
      </w:r>
      <w:r w:rsidR="009E5F8C">
        <w:t>υποστήριξη σε</w:t>
      </w:r>
      <w:r>
        <w:t xml:space="preserve"> δικαστική </w:t>
      </w:r>
      <w:r w:rsidR="009E5F8C">
        <w:t>ή</w:t>
      </w:r>
      <w:r>
        <w:t xml:space="preserve"> διαιτητική</w:t>
      </w:r>
      <w:r w:rsidR="009E5F8C">
        <w:t xml:space="preserve"> διαδικασία</w:t>
      </w:r>
      <w:r>
        <w:t>.</w:t>
      </w:r>
    </w:p>
    <w:p w:rsidR="00E62722" w:rsidRPr="009D6DCA" w:rsidRDefault="005A094C" w:rsidP="00E62722">
      <w:pPr>
        <w:pStyle w:val="a3"/>
        <w:numPr>
          <w:ilvl w:val="0"/>
          <w:numId w:val="1"/>
        </w:numPr>
        <w:jc w:val="both"/>
        <w:rPr>
          <w:u w:val="single"/>
        </w:rPr>
      </w:pPr>
      <w:r w:rsidRPr="009D6DCA">
        <w:rPr>
          <w:u w:val="single"/>
        </w:rPr>
        <w:t>Συμβουλευτικής δικηγορίας</w:t>
      </w:r>
    </w:p>
    <w:p w:rsidR="005A094C" w:rsidRDefault="00D94B5B" w:rsidP="005A094C">
      <w:pPr>
        <w:jc w:val="both"/>
      </w:pPr>
      <w:r>
        <w:t>Οι</w:t>
      </w:r>
      <w:r w:rsidR="00045246">
        <w:t xml:space="preserve"> δικαστηριακοί</w:t>
      </w:r>
      <w:r>
        <w:t xml:space="preserve"> δικηγόροι συμβουλεύουν συχνά </w:t>
      </w:r>
      <w:r w:rsidR="005C6A72">
        <w:t>επί</w:t>
      </w:r>
      <w:r>
        <w:t xml:space="preserve"> νομικ</w:t>
      </w:r>
      <w:r w:rsidR="005C6A72">
        <w:t>ών</w:t>
      </w:r>
      <w:r>
        <w:t xml:space="preserve"> </w:t>
      </w:r>
      <w:r w:rsidR="005C6A72">
        <w:t xml:space="preserve">ζητημάτων </w:t>
      </w:r>
      <w:r w:rsidR="005916AE">
        <w:t>καταλαμβάνοντας</w:t>
      </w:r>
      <w:r>
        <w:t xml:space="preserve"> ένα ευρύ φάσμα </w:t>
      </w:r>
      <w:r w:rsidR="005916AE">
        <w:t>της λειτουργίας των επιχειρήσεων</w:t>
      </w:r>
      <w:r>
        <w:t>, συμπεριλαμβανομένων των φορολογικών, ετα</w:t>
      </w:r>
      <w:r w:rsidR="005916AE">
        <w:t>ιρικών και εμπορικών υποθέσεων. Λόγω της δικαστηριακής τους εμπειρίας</w:t>
      </w:r>
      <w:r>
        <w:t xml:space="preserve">, </w:t>
      </w:r>
      <w:r w:rsidR="005916AE">
        <w:t xml:space="preserve">είναι σε θέση να γνωρίζουν πώς είναι πιθανόν να προσεγγίσει μία υπόθεση </w:t>
      </w:r>
      <w:r w:rsidR="0086276D">
        <w:t>ένα</w:t>
      </w:r>
      <w:r w:rsidR="005916AE">
        <w:t xml:space="preserve"> δ</w:t>
      </w:r>
      <w:r>
        <w:t>ικαστήριο ή μια διαιτητική ομάδα</w:t>
      </w:r>
      <w:r w:rsidR="0086276D">
        <w:t xml:space="preserve"> και</w:t>
      </w:r>
      <w:r>
        <w:t xml:space="preserve"> μπορούν να εφαρμόσουν αυτήν την εμπειρία και </w:t>
      </w:r>
      <w:r w:rsidR="0086276D">
        <w:t>τη γνώση</w:t>
      </w:r>
      <w:r>
        <w:t xml:space="preserve"> σε θέματα</w:t>
      </w:r>
      <w:r w:rsidR="0086276D">
        <w:t>,</w:t>
      </w:r>
      <w:r>
        <w:t xml:space="preserve"> όπως </w:t>
      </w:r>
      <w:r w:rsidR="0086276D">
        <w:t>στ</w:t>
      </w:r>
      <w:r>
        <w:t>η διάρθρωση των εταιρειών</w:t>
      </w:r>
      <w:r w:rsidR="0086276D">
        <w:t xml:space="preserve">, στη σύνταξη συμβάσεων </w:t>
      </w:r>
      <w:proofErr w:type="spellStart"/>
      <w:r w:rsidR="0086276D">
        <w:t>κ.ο.κ.</w:t>
      </w:r>
      <w:proofErr w:type="spellEnd"/>
      <w:r>
        <w:t xml:space="preserve"> </w:t>
      </w:r>
    </w:p>
    <w:p w:rsidR="0086276D" w:rsidRDefault="009D6DCA" w:rsidP="009D6DCA">
      <w:pPr>
        <w:pStyle w:val="a3"/>
        <w:numPr>
          <w:ilvl w:val="0"/>
          <w:numId w:val="1"/>
        </w:numPr>
        <w:jc w:val="both"/>
        <w:rPr>
          <w:u w:val="single"/>
        </w:rPr>
      </w:pPr>
      <w:r w:rsidRPr="009D6DCA">
        <w:rPr>
          <w:u w:val="single"/>
        </w:rPr>
        <w:t>Ειδικού διαιτητή και διαμεσολαβητή</w:t>
      </w:r>
    </w:p>
    <w:p w:rsidR="009D6DCA" w:rsidRDefault="00BA7B2B" w:rsidP="009D6DCA">
      <w:pPr>
        <w:jc w:val="both"/>
      </w:pPr>
      <w:r>
        <w:t xml:space="preserve">Οι </w:t>
      </w:r>
      <w:r w:rsidR="005C6A72">
        <w:t xml:space="preserve">δικαστηριακοί </w:t>
      </w:r>
      <w:r>
        <w:t xml:space="preserve">δικηγόροι συμμετέχουν είτε ως νόμιμοι εκπρόσωποι είτε ως διαιτητές σε διαιτησίες στο Ηνωμένο Βασίλειο και σε </w:t>
      </w:r>
      <w:r w:rsidR="003820C9">
        <w:t>άλλα σημαντικά διαιτητικά κέντρα</w:t>
      </w:r>
      <w:r>
        <w:t xml:space="preserve"> στον κόσμο. Σε αυτά τα πλαίσια συνεργάζονται με τους τοπικούς δικηγόρους σε διαφορές που δε</w:t>
      </w:r>
      <w:bookmarkStart w:id="0" w:name="_GoBack"/>
      <w:bookmarkEnd w:id="0"/>
      <w:r>
        <w:t xml:space="preserve"> </w:t>
      </w:r>
      <w:proofErr w:type="spellStart"/>
      <w:r>
        <w:t>διέπονται</w:t>
      </w:r>
      <w:proofErr w:type="spellEnd"/>
      <w:r>
        <w:t xml:space="preserve"> από το αγγλικό δίκαιο λόγων των στρατηγικών και υπερασπιστικών δεξιοτήτων τους. Η εμπειρογνωμοσύνη τους στον τομέα της εναλλακτικής επίλυσης διαφορών (</w:t>
      </w:r>
      <w:r>
        <w:rPr>
          <w:lang w:val="en-US"/>
        </w:rPr>
        <w:t>ADR</w:t>
      </w:r>
      <w:r w:rsidRPr="00BA7B2B">
        <w:t>)</w:t>
      </w:r>
      <w:r>
        <w:t xml:space="preserve"> έχει επίσης </w:t>
      </w:r>
      <w:r>
        <w:lastRenderedPageBreak/>
        <w:t>οδηγήσει στο διορισμό τους</w:t>
      </w:r>
      <w:r w:rsidR="006F78BC">
        <w:t xml:space="preserve"> ως διαμεσολαβητών</w:t>
      </w:r>
      <w:r w:rsidR="006F78BC" w:rsidRPr="006F78BC">
        <w:t xml:space="preserve"> </w:t>
      </w:r>
      <w:r w:rsidR="006F78BC">
        <w:t xml:space="preserve">καθώς </w:t>
      </w:r>
      <w:r>
        <w:t>και σε συμβούλια επίλυσης διαφορών.</w:t>
      </w:r>
    </w:p>
    <w:p w:rsidR="00E95F69" w:rsidRDefault="00395A90" w:rsidP="00E95F69">
      <w:pPr>
        <w:pStyle w:val="a3"/>
        <w:numPr>
          <w:ilvl w:val="0"/>
          <w:numId w:val="1"/>
        </w:numPr>
        <w:jc w:val="both"/>
        <w:rPr>
          <w:u w:val="single"/>
        </w:rPr>
      </w:pPr>
      <w:r>
        <w:rPr>
          <w:u w:val="single"/>
        </w:rPr>
        <w:t>Πραγματογνώμονα</w:t>
      </w:r>
      <w:r w:rsidR="003240EA">
        <w:rPr>
          <w:u w:val="single"/>
        </w:rPr>
        <w:t xml:space="preserve"> ειδικού στη νομοθεσία της Αγγλίας και της Ουαλίας</w:t>
      </w:r>
    </w:p>
    <w:p w:rsidR="003240EA" w:rsidRDefault="00783F4E" w:rsidP="003240EA">
      <w:pPr>
        <w:jc w:val="both"/>
      </w:pPr>
      <w:r>
        <w:t>Οι</w:t>
      </w:r>
      <w:r w:rsidR="00A8341A">
        <w:t xml:space="preserve"> δικαστηριακοί</w:t>
      </w:r>
      <w:r>
        <w:t xml:space="preserve"> </w:t>
      </w:r>
      <w:r w:rsidRPr="00A8341A">
        <w:t>δικηγόροι</w:t>
      </w:r>
      <w:r>
        <w:t xml:space="preserve"> μπορούν να προσκομίσουν αποδεικτικά στοιχεία σχετικά με το δίκαιο της Αγγλίας και της Ουαλίας για τα υπερπόντια δικαστήρια κ</w:t>
      </w:r>
      <w:r w:rsidR="00036CB5">
        <w:t xml:space="preserve">αι τις διαδικασίες διαιτησίας. </w:t>
      </w:r>
      <w:r w:rsidR="00036CB5">
        <w:rPr>
          <w:lang w:val="en-US"/>
        </w:rPr>
        <w:t>A</w:t>
      </w:r>
      <w:proofErr w:type="spellStart"/>
      <w:r>
        <w:t>υτή</w:t>
      </w:r>
      <w:proofErr w:type="spellEnd"/>
      <w:r>
        <w:t xml:space="preserve"> η εμπειρογνωμοσύνη μπορεί να είναι γραπτή ή προφορική και μπορεί να </w:t>
      </w:r>
      <w:r w:rsidR="00036CB5">
        <w:t>αφορά σε οποιο</w:t>
      </w:r>
      <w:r>
        <w:t xml:space="preserve">δήποτε </w:t>
      </w:r>
      <w:r w:rsidR="00036CB5">
        <w:t>τομέα του δικαίου, όπως σε</w:t>
      </w:r>
      <w:r>
        <w:t xml:space="preserve"> συμβατικές διαφορές</w:t>
      </w:r>
      <w:r w:rsidR="00036CB5">
        <w:t>, σε διαζύγιο</w:t>
      </w:r>
      <w:r w:rsidR="005574A1">
        <w:t xml:space="preserve">, </w:t>
      </w:r>
      <w:r w:rsidR="00036CB5">
        <w:t>σ</w:t>
      </w:r>
      <w:r>
        <w:t>την καταπολέμηση της διαφθοράς</w:t>
      </w:r>
      <w:r w:rsidR="005574A1">
        <w:t xml:space="preserve"> κ.α</w:t>
      </w:r>
      <w:r>
        <w:t>.</w:t>
      </w:r>
    </w:p>
    <w:p w:rsidR="003965CB" w:rsidRDefault="003965CB" w:rsidP="003240EA">
      <w:pPr>
        <w:jc w:val="both"/>
      </w:pPr>
    </w:p>
    <w:p w:rsidR="0098366E" w:rsidRDefault="0098366E" w:rsidP="0098366E">
      <w:pPr>
        <w:rPr>
          <w:b/>
        </w:rPr>
      </w:pPr>
      <w:r w:rsidRPr="00EB18AC">
        <w:rPr>
          <w:b/>
        </w:rPr>
        <w:t xml:space="preserve">Αγγλικό δίκαιο </w:t>
      </w:r>
      <w:r>
        <w:rPr>
          <w:b/>
        </w:rPr>
        <w:t xml:space="preserve">– Εξειδικευμένοι δικαστές </w:t>
      </w:r>
      <w:r w:rsidR="00FB0019">
        <w:rPr>
          <w:b/>
        </w:rPr>
        <w:t>- Δ</w:t>
      </w:r>
      <w:r>
        <w:rPr>
          <w:b/>
        </w:rPr>
        <w:t>ικαστηριακή υποδομή</w:t>
      </w:r>
    </w:p>
    <w:p w:rsidR="0098366E" w:rsidRDefault="0098366E" w:rsidP="0098366E">
      <w:pPr>
        <w:jc w:val="both"/>
      </w:pPr>
      <w:r>
        <w:t xml:space="preserve">Το Αγγλικό δίκαιο επιλέγεται συχνά για την επίλυση διαφορών από διεθνείς συμβάσεις παρά το γεγονός ότι το εν θέματι αντικείμενο και τα συμβαλλόμενα μέρη δε σχετίζονται με την αγγλική δικαιοδοσία. </w:t>
      </w:r>
    </w:p>
    <w:p w:rsidR="0098366E" w:rsidRDefault="0098366E" w:rsidP="0098366E">
      <w:pPr>
        <w:jc w:val="both"/>
      </w:pPr>
      <w:r>
        <w:t xml:space="preserve">Η δημοτικότητα του Λονδίνου αποδεικνύεται από το γεγονός ότι περίπου το 80% των υποθέσεων στο Εμπορικό Δικαστήριο αφορά σε τουλάχιστον ένα </w:t>
      </w:r>
      <w:r w:rsidR="00FD140C">
        <w:t>διάδικο</w:t>
      </w:r>
      <w:r>
        <w:t xml:space="preserve"> μέρος από το εξωτερικό, ενώ περίπου το 50% των περιπτώσεων δεν έχουν </w:t>
      </w:r>
      <w:r w:rsidR="00A44F34">
        <w:t xml:space="preserve">κανένα </w:t>
      </w:r>
      <w:r w:rsidR="00FB0019">
        <w:t>συνδετικό δεσμό</w:t>
      </w:r>
      <w:r>
        <w:t xml:space="preserve"> με την Αγγλία και την Ουαλία, </w:t>
      </w:r>
      <w:r w:rsidR="00FB0019">
        <w:t>πέρα</w:t>
      </w:r>
      <w:r>
        <w:t xml:space="preserve"> από την επιλογή των μερών να υπαχθούν για την επίλυση των διαφορών τους σε αυτή τη δικαιοδοσία.</w:t>
      </w:r>
    </w:p>
    <w:p w:rsidR="0098366E" w:rsidRPr="00312074" w:rsidRDefault="0098366E" w:rsidP="0098366E">
      <w:pPr>
        <w:jc w:val="both"/>
      </w:pPr>
      <w:r>
        <w:t xml:space="preserve">Το αγγλικό και </w:t>
      </w:r>
      <w:proofErr w:type="spellStart"/>
      <w:r>
        <w:t>ουαλλικό</w:t>
      </w:r>
      <w:proofErr w:type="spellEnd"/>
      <w:r>
        <w:t xml:space="preserve"> δίκαιο είναι ένα πολύ ανεπτυγμένο νομικό σύστημα που υπερέχει σε ασφάλεια δικαίου. Οι απαντήσεις στα </w:t>
      </w:r>
      <w:r w:rsidR="00A44F34">
        <w:t>ειδικά</w:t>
      </w:r>
      <w:r>
        <w:t xml:space="preserve"> νομικά ζητήματα που </w:t>
      </w:r>
      <w:r w:rsidR="00A44F34">
        <w:t>ανα</w:t>
      </w:r>
      <w:r>
        <w:t>κύπτουν βρίσκονται με ασφάλεια σε προηγούμενες δικαστικές αποφάσεις και την εμπεριέχουσα σε αυτές αιτιολογική σκέψη.</w:t>
      </w:r>
      <w:r w:rsidRPr="00312074">
        <w:t xml:space="preserve"> </w:t>
      </w:r>
    </w:p>
    <w:p w:rsidR="003965CB" w:rsidRDefault="003965CB" w:rsidP="003240EA">
      <w:pPr>
        <w:jc w:val="both"/>
        <w:rPr>
          <w:u w:val="single"/>
        </w:rPr>
      </w:pPr>
    </w:p>
    <w:p w:rsidR="00226212" w:rsidRPr="00C9047E" w:rsidRDefault="00893547" w:rsidP="003240EA">
      <w:pPr>
        <w:jc w:val="both"/>
        <w:rPr>
          <w:b/>
        </w:rPr>
      </w:pPr>
      <w:r>
        <w:rPr>
          <w:b/>
        </w:rPr>
        <w:t>Άμεση σ</w:t>
      </w:r>
      <w:r w:rsidR="00FB0019" w:rsidRPr="00695A06">
        <w:rPr>
          <w:b/>
        </w:rPr>
        <w:t>υνεργασία μ</w:t>
      </w:r>
      <w:r w:rsidR="00695A06" w:rsidRPr="00695A06">
        <w:rPr>
          <w:b/>
        </w:rPr>
        <w:t xml:space="preserve">ε τον </w:t>
      </w:r>
      <w:r w:rsidR="00E00001">
        <w:rPr>
          <w:b/>
        </w:rPr>
        <w:t>κατάλληλο</w:t>
      </w:r>
      <w:r w:rsidR="00695A06" w:rsidRPr="00695A06">
        <w:rPr>
          <w:b/>
        </w:rPr>
        <w:t xml:space="preserve"> </w:t>
      </w:r>
      <w:r w:rsidR="00C9047E">
        <w:rPr>
          <w:b/>
        </w:rPr>
        <w:t>δικαστηριακό δικηγόρο</w:t>
      </w:r>
    </w:p>
    <w:p w:rsidR="00694139" w:rsidRDefault="007C092D" w:rsidP="003240EA">
      <w:pPr>
        <w:jc w:val="both"/>
        <w:rPr>
          <w:rStyle w:val="tlid-translation"/>
        </w:rPr>
      </w:pPr>
      <w:r>
        <w:rPr>
          <w:rStyle w:val="tlid-translation"/>
        </w:rPr>
        <w:t xml:space="preserve">Οι δικηγορικές εταιρίες στο εξωτερικό και οι νομικοί σύμβουλοι μπορούν να συμβουλευθούν </w:t>
      </w:r>
      <w:r w:rsidR="00C9047E">
        <w:rPr>
          <w:rStyle w:val="tlid-translation"/>
        </w:rPr>
        <w:t>τους δικαστηριακούς</w:t>
      </w:r>
      <w:r>
        <w:rPr>
          <w:rStyle w:val="tlid-translation"/>
        </w:rPr>
        <w:t xml:space="preserve"> δικηγόρους</w:t>
      </w:r>
      <w:r w:rsidR="00893547">
        <w:rPr>
          <w:rStyle w:val="tlid-translation"/>
        </w:rPr>
        <w:t xml:space="preserve"> που ειδικεύονται στον τομέα δικαίου που τους ενδιαφέρει</w:t>
      </w:r>
      <w:r>
        <w:rPr>
          <w:rStyle w:val="tlid-translation"/>
        </w:rPr>
        <w:t xml:space="preserve"> εύκολα και άμεσα, χωρίς την παρέμβαση αγγλικής δικηγορικής εταιρείας</w:t>
      </w:r>
      <w:r w:rsidR="007901E2">
        <w:rPr>
          <w:rStyle w:val="tlid-translation"/>
        </w:rPr>
        <w:t xml:space="preserve"> εξοικονομώντας χρόνο και </w:t>
      </w:r>
      <w:r w:rsidR="00667FE4">
        <w:rPr>
          <w:rStyle w:val="tlid-translation"/>
        </w:rPr>
        <w:t xml:space="preserve">περαιτέρω </w:t>
      </w:r>
      <w:r w:rsidR="003820C9">
        <w:rPr>
          <w:rStyle w:val="tlid-translation"/>
        </w:rPr>
        <w:t>κόστος</w:t>
      </w:r>
      <w:r w:rsidR="007901E2">
        <w:rPr>
          <w:rStyle w:val="tlid-translation"/>
        </w:rPr>
        <w:t xml:space="preserve">. </w:t>
      </w:r>
    </w:p>
    <w:p w:rsidR="00694139" w:rsidRPr="00C736CF" w:rsidRDefault="0025120D" w:rsidP="003240EA">
      <w:pPr>
        <w:jc w:val="both"/>
        <w:rPr>
          <w:rStyle w:val="tlid-translation"/>
        </w:rPr>
      </w:pPr>
      <w:r>
        <w:rPr>
          <w:rStyle w:val="tlid-translation"/>
        </w:rPr>
        <w:t xml:space="preserve">Αναλυτική πληροφόρηση για την εξεύρεση και ανάθεση υπόθεσης σε </w:t>
      </w:r>
      <w:r w:rsidR="00C9047E">
        <w:rPr>
          <w:rStyle w:val="tlid-translation"/>
        </w:rPr>
        <w:t>Άγγλο</w:t>
      </w:r>
      <w:r>
        <w:rPr>
          <w:rStyle w:val="tlid-translation"/>
        </w:rPr>
        <w:t xml:space="preserve"> δικαστηριακό δικηγόρο</w:t>
      </w:r>
      <w:r w:rsidR="004E5429">
        <w:rPr>
          <w:rStyle w:val="tlid-translation"/>
        </w:rPr>
        <w:t xml:space="preserve"> παρέχεται </w:t>
      </w:r>
      <w:r w:rsidR="00C736CF">
        <w:rPr>
          <w:rStyle w:val="tlid-translation"/>
        </w:rPr>
        <w:t>στις παρακάτω</w:t>
      </w:r>
      <w:r w:rsidR="004E5429">
        <w:rPr>
          <w:rStyle w:val="tlid-translation"/>
        </w:rPr>
        <w:t xml:space="preserve"> ιστοσελίδ</w:t>
      </w:r>
      <w:r w:rsidR="00C736CF">
        <w:rPr>
          <w:rStyle w:val="tlid-translation"/>
        </w:rPr>
        <w:t>ες</w:t>
      </w:r>
      <w:r w:rsidR="004E5429">
        <w:rPr>
          <w:rStyle w:val="tlid-translation"/>
        </w:rPr>
        <w:t xml:space="preserve"> του δικηγορικού συλλόγου</w:t>
      </w:r>
      <w:r w:rsidR="00C736CF">
        <w:rPr>
          <w:rStyle w:val="tlid-translation"/>
        </w:rPr>
        <w:t>:</w:t>
      </w:r>
      <w:r w:rsidR="004E5429">
        <w:rPr>
          <w:rStyle w:val="tlid-translation"/>
        </w:rPr>
        <w:t xml:space="preserve"> </w:t>
      </w:r>
      <w:hyperlink r:id="rId7" w:history="1">
        <w:r w:rsidR="004E5429" w:rsidRPr="008F4E7F">
          <w:rPr>
            <w:rStyle w:val="-"/>
          </w:rPr>
          <w:t>https://www.barcouncil.org.uk/using-a-barrister/how-to-instruct-a-barrister/</w:t>
        </w:r>
      </w:hyperlink>
      <w:r w:rsidR="00C736CF" w:rsidRPr="00C736CF">
        <w:rPr>
          <w:rStyle w:val="tlid-translation"/>
        </w:rPr>
        <w:t xml:space="preserve"> </w:t>
      </w:r>
      <w:r w:rsidR="00C736CF">
        <w:rPr>
          <w:rStyle w:val="tlid-translation"/>
        </w:rPr>
        <w:t xml:space="preserve">και </w:t>
      </w:r>
      <w:hyperlink r:id="rId8" w:history="1">
        <w:r w:rsidR="00C736CF" w:rsidRPr="008F4E7F">
          <w:rPr>
            <w:rStyle w:val="-"/>
            <w:lang w:val="en-US"/>
          </w:rPr>
          <w:t>www</w:t>
        </w:r>
        <w:r w:rsidR="00C736CF" w:rsidRPr="008F4E7F">
          <w:rPr>
            <w:rStyle w:val="-"/>
          </w:rPr>
          <w:t>.</w:t>
        </w:r>
        <w:proofErr w:type="spellStart"/>
        <w:r w:rsidR="00C736CF" w:rsidRPr="008F4E7F">
          <w:rPr>
            <w:rStyle w:val="-"/>
            <w:lang w:val="en-US"/>
          </w:rPr>
          <w:t>barcouncil</w:t>
        </w:r>
        <w:proofErr w:type="spellEnd"/>
        <w:r w:rsidR="00C736CF" w:rsidRPr="008F4E7F">
          <w:rPr>
            <w:rStyle w:val="-"/>
          </w:rPr>
          <w:t>.</w:t>
        </w:r>
        <w:r w:rsidR="00C736CF" w:rsidRPr="008F4E7F">
          <w:rPr>
            <w:rStyle w:val="-"/>
            <w:lang w:val="en-US"/>
          </w:rPr>
          <w:t>org</w:t>
        </w:r>
        <w:r w:rsidR="00C736CF" w:rsidRPr="008F4E7F">
          <w:rPr>
            <w:rStyle w:val="-"/>
          </w:rPr>
          <w:t>.</w:t>
        </w:r>
        <w:proofErr w:type="spellStart"/>
        <w:r w:rsidR="00C736CF" w:rsidRPr="008F4E7F">
          <w:rPr>
            <w:rStyle w:val="-"/>
            <w:lang w:val="en-US"/>
          </w:rPr>
          <w:t>uk</w:t>
        </w:r>
        <w:proofErr w:type="spellEnd"/>
        <w:r w:rsidR="00C736CF" w:rsidRPr="008F4E7F">
          <w:rPr>
            <w:rStyle w:val="-"/>
          </w:rPr>
          <w:t>/</w:t>
        </w:r>
        <w:r w:rsidR="00C736CF" w:rsidRPr="008F4E7F">
          <w:rPr>
            <w:rStyle w:val="-"/>
            <w:lang w:val="en-US"/>
          </w:rPr>
          <w:t>supporting</w:t>
        </w:r>
        <w:r w:rsidR="00C736CF" w:rsidRPr="008F4E7F">
          <w:rPr>
            <w:rStyle w:val="-"/>
          </w:rPr>
          <w:t>-</w:t>
        </w:r>
        <w:r w:rsidR="00C736CF" w:rsidRPr="008F4E7F">
          <w:rPr>
            <w:rStyle w:val="-"/>
            <w:lang w:val="en-US"/>
          </w:rPr>
          <w:t>the</w:t>
        </w:r>
        <w:r w:rsidR="00C736CF" w:rsidRPr="008F4E7F">
          <w:rPr>
            <w:rStyle w:val="-"/>
          </w:rPr>
          <w:t>-</w:t>
        </w:r>
        <w:r w:rsidR="00C736CF" w:rsidRPr="008F4E7F">
          <w:rPr>
            <w:rStyle w:val="-"/>
            <w:lang w:val="en-US"/>
          </w:rPr>
          <w:t>bar</w:t>
        </w:r>
        <w:r w:rsidR="00C736CF" w:rsidRPr="008F4E7F">
          <w:rPr>
            <w:rStyle w:val="-"/>
          </w:rPr>
          <w:t>/</w:t>
        </w:r>
        <w:proofErr w:type="spellStart"/>
        <w:r w:rsidR="00C736CF" w:rsidRPr="008F4E7F">
          <w:rPr>
            <w:rStyle w:val="-"/>
            <w:lang w:val="en-US"/>
          </w:rPr>
          <w:t>barco</w:t>
        </w:r>
        <w:proofErr w:type="spellEnd"/>
      </w:hyperlink>
      <w:r w:rsidR="00C736CF" w:rsidRPr="00C736CF">
        <w:rPr>
          <w:rStyle w:val="tlid-translation"/>
        </w:rPr>
        <w:t xml:space="preserve">. </w:t>
      </w:r>
    </w:p>
    <w:p w:rsidR="00694139" w:rsidRPr="00D9716B" w:rsidRDefault="00C736CF" w:rsidP="003240EA">
      <w:pPr>
        <w:jc w:val="both"/>
        <w:rPr>
          <w:rStyle w:val="tlid-translation"/>
        </w:rPr>
      </w:pPr>
      <w:r>
        <w:rPr>
          <w:rStyle w:val="tlid-translation"/>
        </w:rPr>
        <w:t>Επίσης, η λίστα του Δικηγορικού Συλλόγου με τους Διαμεσολαβητές είναι διαθέσιμη</w:t>
      </w:r>
      <w:r w:rsidR="00E51BBA">
        <w:rPr>
          <w:rStyle w:val="tlid-translation"/>
        </w:rPr>
        <w:t xml:space="preserve"> στην ιστοσελίδα: </w:t>
      </w:r>
      <w:hyperlink r:id="rId9" w:history="1">
        <w:r w:rsidR="00E51BBA" w:rsidRPr="008F4E7F">
          <w:rPr>
            <w:rStyle w:val="-"/>
            <w:lang w:val="en-US"/>
          </w:rPr>
          <w:t>https</w:t>
        </w:r>
        <w:r w:rsidR="00E51BBA" w:rsidRPr="008F4E7F">
          <w:rPr>
            <w:rStyle w:val="-"/>
          </w:rPr>
          <w:t>://</w:t>
        </w:r>
        <w:r w:rsidR="00E51BBA" w:rsidRPr="008F4E7F">
          <w:rPr>
            <w:rStyle w:val="-"/>
            <w:lang w:val="en-US"/>
          </w:rPr>
          <w:t>www</w:t>
        </w:r>
        <w:r w:rsidR="00E51BBA" w:rsidRPr="008F4E7F">
          <w:rPr>
            <w:rStyle w:val="-"/>
          </w:rPr>
          <w:t>.</w:t>
        </w:r>
        <w:proofErr w:type="spellStart"/>
        <w:r w:rsidR="00E51BBA" w:rsidRPr="008F4E7F">
          <w:rPr>
            <w:rStyle w:val="-"/>
            <w:lang w:val="en-US"/>
          </w:rPr>
          <w:t>barcouncil</w:t>
        </w:r>
        <w:proofErr w:type="spellEnd"/>
        <w:r w:rsidR="00E51BBA" w:rsidRPr="008F4E7F">
          <w:rPr>
            <w:rStyle w:val="-"/>
          </w:rPr>
          <w:t>.</w:t>
        </w:r>
        <w:r w:rsidR="00E51BBA" w:rsidRPr="008F4E7F">
          <w:rPr>
            <w:rStyle w:val="-"/>
            <w:lang w:val="en-US"/>
          </w:rPr>
          <w:t>org</w:t>
        </w:r>
        <w:r w:rsidR="00E51BBA" w:rsidRPr="008F4E7F">
          <w:rPr>
            <w:rStyle w:val="-"/>
          </w:rPr>
          <w:t>.</w:t>
        </w:r>
        <w:proofErr w:type="spellStart"/>
        <w:r w:rsidR="00E51BBA" w:rsidRPr="008F4E7F">
          <w:rPr>
            <w:rStyle w:val="-"/>
            <w:lang w:val="en-US"/>
          </w:rPr>
          <w:t>uk</w:t>
        </w:r>
        <w:proofErr w:type="spellEnd"/>
        <w:r w:rsidR="00E51BBA" w:rsidRPr="008F4E7F">
          <w:rPr>
            <w:rStyle w:val="-"/>
          </w:rPr>
          <w:t>/</w:t>
        </w:r>
        <w:r w:rsidR="00E51BBA" w:rsidRPr="008F4E7F">
          <w:rPr>
            <w:rStyle w:val="-"/>
            <w:lang w:val="en-US"/>
          </w:rPr>
          <w:t>using</w:t>
        </w:r>
        <w:r w:rsidR="00E51BBA" w:rsidRPr="008F4E7F">
          <w:rPr>
            <w:rStyle w:val="-"/>
          </w:rPr>
          <w:t>-</w:t>
        </w:r>
        <w:r w:rsidR="00E51BBA" w:rsidRPr="008F4E7F">
          <w:rPr>
            <w:rStyle w:val="-"/>
            <w:lang w:val="en-US"/>
          </w:rPr>
          <w:t>a</w:t>
        </w:r>
        <w:r w:rsidR="00E51BBA" w:rsidRPr="008F4E7F">
          <w:rPr>
            <w:rStyle w:val="-"/>
          </w:rPr>
          <w:t>-</w:t>
        </w:r>
        <w:r w:rsidR="00E51BBA" w:rsidRPr="008F4E7F">
          <w:rPr>
            <w:rStyle w:val="-"/>
            <w:lang w:val="en-US"/>
          </w:rPr>
          <w:t>barrister</w:t>
        </w:r>
        <w:r w:rsidR="00E51BBA" w:rsidRPr="008F4E7F">
          <w:rPr>
            <w:rStyle w:val="-"/>
          </w:rPr>
          <w:t>/</w:t>
        </w:r>
        <w:r w:rsidR="00E51BBA" w:rsidRPr="008F4E7F">
          <w:rPr>
            <w:rStyle w:val="-"/>
            <w:lang w:val="en-US"/>
          </w:rPr>
          <w:t>find</w:t>
        </w:r>
        <w:r w:rsidR="00E51BBA" w:rsidRPr="008F4E7F">
          <w:rPr>
            <w:rStyle w:val="-"/>
          </w:rPr>
          <w:t>-</w:t>
        </w:r>
        <w:r w:rsidR="00E51BBA" w:rsidRPr="008F4E7F">
          <w:rPr>
            <w:rStyle w:val="-"/>
            <w:lang w:val="en-US"/>
          </w:rPr>
          <w:t>a</w:t>
        </w:r>
        <w:r w:rsidR="00E51BBA" w:rsidRPr="008F4E7F">
          <w:rPr>
            <w:rStyle w:val="-"/>
          </w:rPr>
          <w:t>-</w:t>
        </w:r>
        <w:r w:rsidR="00E51BBA" w:rsidRPr="008F4E7F">
          <w:rPr>
            <w:rStyle w:val="-"/>
            <w:lang w:val="en-US"/>
          </w:rPr>
          <w:t>barrister</w:t>
        </w:r>
        <w:r w:rsidR="00E51BBA" w:rsidRPr="008F4E7F">
          <w:rPr>
            <w:rStyle w:val="-"/>
          </w:rPr>
          <w:t>/</w:t>
        </w:r>
      </w:hyperlink>
      <w:r w:rsidR="00E51BBA" w:rsidRPr="00E51BBA">
        <w:rPr>
          <w:rStyle w:val="tlid-translation"/>
        </w:rPr>
        <w:t xml:space="preserve">. </w:t>
      </w:r>
    </w:p>
    <w:p w:rsidR="00E51BBA" w:rsidRDefault="00E51BBA" w:rsidP="003240EA">
      <w:pPr>
        <w:jc w:val="both"/>
        <w:rPr>
          <w:rStyle w:val="tlid-translation"/>
        </w:rPr>
      </w:pPr>
      <w:r>
        <w:rPr>
          <w:rStyle w:val="tlid-translation"/>
        </w:rPr>
        <w:lastRenderedPageBreak/>
        <w:t xml:space="preserve">Τέλος, ο Δικηγορικός Σύλλογος </w:t>
      </w:r>
      <w:r w:rsidR="00B47D14">
        <w:rPr>
          <w:rStyle w:val="tlid-translation"/>
        </w:rPr>
        <w:t xml:space="preserve">στην ακόλουθη ιστοσελίδα εστιάζει και προάγει τη διεθνή εξωστρέφεια των </w:t>
      </w:r>
      <w:r w:rsidR="00C9047E">
        <w:rPr>
          <w:rStyle w:val="tlid-translation"/>
        </w:rPr>
        <w:t xml:space="preserve">δικαστηριακών </w:t>
      </w:r>
      <w:r w:rsidR="00B47D14" w:rsidRPr="00A11BDA">
        <w:rPr>
          <w:rStyle w:val="tlid-translation"/>
        </w:rPr>
        <w:t>δικηγόρων</w:t>
      </w:r>
      <w:r w:rsidR="00B47D14">
        <w:rPr>
          <w:rStyle w:val="tlid-translation"/>
        </w:rPr>
        <w:t xml:space="preserve">: </w:t>
      </w:r>
      <w:hyperlink r:id="rId10" w:history="1">
        <w:r w:rsidR="00B47D14" w:rsidRPr="008F4E7F">
          <w:rPr>
            <w:rStyle w:val="-"/>
          </w:rPr>
          <w:t>https://www.barcouncil.org.uk/supporting-the-bar/international/international-communications/</w:t>
        </w:r>
      </w:hyperlink>
      <w:r w:rsidR="00B47D14">
        <w:rPr>
          <w:rStyle w:val="tlid-translation"/>
        </w:rPr>
        <w:t xml:space="preserve">. </w:t>
      </w:r>
    </w:p>
    <w:p w:rsidR="00012EA1" w:rsidRDefault="00012EA1" w:rsidP="003240EA">
      <w:pPr>
        <w:jc w:val="both"/>
        <w:rPr>
          <w:rStyle w:val="tlid-translation"/>
        </w:rPr>
      </w:pPr>
    </w:p>
    <w:p w:rsidR="00951496" w:rsidRPr="00DF6725" w:rsidRDefault="00EF0B26" w:rsidP="00884E29">
      <w:pPr>
        <w:tabs>
          <w:tab w:val="left" w:pos="3068"/>
        </w:tabs>
        <w:jc w:val="both"/>
        <w:rPr>
          <w:sz w:val="28"/>
          <w:szCs w:val="28"/>
          <w:u w:val="single"/>
        </w:rPr>
      </w:pPr>
      <w:r>
        <w:rPr>
          <w:sz w:val="28"/>
          <w:szCs w:val="28"/>
          <w:u w:val="single"/>
        </w:rPr>
        <w:t>Α</w:t>
      </w:r>
      <w:r w:rsidR="00951496" w:rsidRPr="00DF6725">
        <w:rPr>
          <w:sz w:val="28"/>
          <w:szCs w:val="28"/>
          <w:u w:val="single"/>
        </w:rPr>
        <w:t>ριθμοί</w:t>
      </w:r>
      <w:r>
        <w:rPr>
          <w:sz w:val="28"/>
          <w:szCs w:val="28"/>
          <w:u w:val="single"/>
        </w:rPr>
        <w:t xml:space="preserve"> με ενδιαφέρον:</w:t>
      </w:r>
    </w:p>
    <w:p w:rsidR="00884E29" w:rsidRPr="00EF0B26" w:rsidRDefault="00EF0B26" w:rsidP="00E2713E">
      <w:pPr>
        <w:pStyle w:val="a3"/>
        <w:numPr>
          <w:ilvl w:val="0"/>
          <w:numId w:val="1"/>
        </w:numPr>
        <w:tabs>
          <w:tab w:val="left" w:pos="1530"/>
          <w:tab w:val="left" w:pos="3068"/>
        </w:tabs>
        <w:jc w:val="both"/>
      </w:pPr>
      <w:r w:rsidRPr="00EF0B26">
        <w:t xml:space="preserve">Στην Αγγλία υπάρχουν </w:t>
      </w:r>
      <w:r w:rsidR="00694139" w:rsidRPr="00742B13">
        <w:rPr>
          <w:b/>
          <w:sz w:val="32"/>
          <w:szCs w:val="32"/>
        </w:rPr>
        <w:t xml:space="preserve">399 </w:t>
      </w:r>
      <w:r w:rsidR="00E2713E" w:rsidRPr="00A11BDA">
        <w:rPr>
          <w:b/>
          <w:sz w:val="32"/>
          <w:szCs w:val="32"/>
          <w:lang w:val="en-US"/>
        </w:rPr>
        <w:t>Chambers</w:t>
      </w:r>
      <w:r w:rsidR="00E2713E" w:rsidRPr="00EF0B26">
        <w:t xml:space="preserve">                              </w:t>
      </w:r>
      <w:r w:rsidR="00E2713E" w:rsidRPr="00EF0B26">
        <w:tab/>
      </w:r>
    </w:p>
    <w:p w:rsidR="00A84E7D" w:rsidRDefault="00694139" w:rsidP="00944BED">
      <w:pPr>
        <w:pStyle w:val="a3"/>
        <w:numPr>
          <w:ilvl w:val="0"/>
          <w:numId w:val="1"/>
        </w:numPr>
        <w:spacing w:line="240" w:lineRule="auto"/>
        <w:jc w:val="both"/>
        <w:rPr>
          <w:sz w:val="24"/>
          <w:szCs w:val="24"/>
        </w:rPr>
      </w:pPr>
      <w:r w:rsidRPr="00742B13">
        <w:rPr>
          <w:b/>
          <w:sz w:val="32"/>
          <w:szCs w:val="32"/>
        </w:rPr>
        <w:t>1,600</w:t>
      </w:r>
      <w:r w:rsidR="00742B13">
        <w:rPr>
          <w:sz w:val="24"/>
          <w:szCs w:val="24"/>
        </w:rPr>
        <w:t xml:space="preserve"> </w:t>
      </w:r>
      <w:r w:rsidR="00944BED">
        <w:rPr>
          <w:sz w:val="24"/>
          <w:szCs w:val="24"/>
        </w:rPr>
        <w:t xml:space="preserve">μέλη του Συλλόγου αυτή τη στιγμή λαμβάνουν εντολή από το εξωτερικό </w:t>
      </w:r>
    </w:p>
    <w:p w:rsidR="00742B13" w:rsidRPr="00742B13" w:rsidRDefault="00742B13" w:rsidP="00742B13">
      <w:pPr>
        <w:pStyle w:val="a3"/>
        <w:numPr>
          <w:ilvl w:val="0"/>
          <w:numId w:val="1"/>
        </w:numPr>
        <w:spacing w:line="240" w:lineRule="auto"/>
        <w:jc w:val="both"/>
        <w:rPr>
          <w:b/>
          <w:sz w:val="36"/>
          <w:szCs w:val="36"/>
        </w:rPr>
      </w:pPr>
      <w:r w:rsidRPr="00742B13">
        <w:rPr>
          <w:b/>
          <w:sz w:val="36"/>
          <w:szCs w:val="36"/>
        </w:rPr>
        <w:t xml:space="preserve">11% </w:t>
      </w:r>
      <w:r w:rsidRPr="00742B13">
        <w:rPr>
          <w:sz w:val="24"/>
          <w:szCs w:val="24"/>
        </w:rPr>
        <w:t>α</w:t>
      </w:r>
      <w:r w:rsidR="00E81B89" w:rsidRPr="00742B13">
        <w:rPr>
          <w:sz w:val="24"/>
          <w:szCs w:val="24"/>
        </w:rPr>
        <w:t>ύξηση στην παροχή νομικών υπηρεσιών στο εξωτερικό</w:t>
      </w:r>
      <w:r w:rsidR="00944BED" w:rsidRPr="00742B13">
        <w:rPr>
          <w:sz w:val="24"/>
          <w:szCs w:val="24"/>
        </w:rPr>
        <w:t xml:space="preserve"> </w:t>
      </w:r>
      <w:r w:rsidR="0098366E" w:rsidRPr="00742B13">
        <w:rPr>
          <w:sz w:val="24"/>
          <w:szCs w:val="24"/>
        </w:rPr>
        <w:t>α</w:t>
      </w:r>
      <w:r w:rsidR="002F4BD3" w:rsidRPr="00742B13">
        <w:rPr>
          <w:sz w:val="24"/>
          <w:szCs w:val="24"/>
        </w:rPr>
        <w:t xml:space="preserve">γγίζοντας το ποσό ρεκόρ των </w:t>
      </w:r>
      <w:r w:rsidRPr="00742B13">
        <w:rPr>
          <w:rFonts w:cstheme="minorHAnsi"/>
          <w:b/>
          <w:sz w:val="40"/>
          <w:szCs w:val="40"/>
        </w:rPr>
        <w:t>£</w:t>
      </w:r>
      <w:r w:rsidRPr="00742B13">
        <w:rPr>
          <w:b/>
          <w:sz w:val="40"/>
          <w:szCs w:val="40"/>
        </w:rPr>
        <w:t>3.6 δις</w:t>
      </w:r>
      <w:r>
        <w:rPr>
          <w:b/>
          <w:sz w:val="36"/>
          <w:szCs w:val="36"/>
        </w:rPr>
        <w:t xml:space="preserve"> </w:t>
      </w:r>
      <w:r w:rsidRPr="00742B13">
        <w:t>(2014)</w:t>
      </w:r>
    </w:p>
    <w:p w:rsidR="00742B13" w:rsidRPr="00742B13" w:rsidRDefault="00742B13" w:rsidP="00742B13">
      <w:pPr>
        <w:pStyle w:val="a3"/>
        <w:numPr>
          <w:ilvl w:val="0"/>
          <w:numId w:val="1"/>
        </w:numPr>
        <w:spacing w:line="240" w:lineRule="auto"/>
        <w:jc w:val="both"/>
        <w:rPr>
          <w:b/>
          <w:sz w:val="36"/>
          <w:szCs w:val="36"/>
        </w:rPr>
      </w:pPr>
      <w:r>
        <w:rPr>
          <w:b/>
          <w:sz w:val="36"/>
          <w:szCs w:val="36"/>
        </w:rPr>
        <w:t xml:space="preserve">40% </w:t>
      </w:r>
      <w:r w:rsidRPr="00742B13">
        <w:rPr>
          <w:sz w:val="24"/>
          <w:szCs w:val="24"/>
        </w:rPr>
        <w:t xml:space="preserve">των παγκοσμίων υποθέσεων </w:t>
      </w:r>
      <w:proofErr w:type="spellStart"/>
      <w:r w:rsidRPr="00742B13">
        <w:rPr>
          <w:sz w:val="24"/>
          <w:szCs w:val="24"/>
        </w:rPr>
        <w:t>διέπεται</w:t>
      </w:r>
      <w:proofErr w:type="spellEnd"/>
      <w:r w:rsidRPr="00742B13">
        <w:rPr>
          <w:sz w:val="24"/>
          <w:szCs w:val="24"/>
        </w:rPr>
        <w:t xml:space="preserve"> από το αγγλικό δίκαιο</w:t>
      </w:r>
    </w:p>
    <w:p w:rsidR="002F4BD3" w:rsidRPr="003E20E9" w:rsidRDefault="00742B13" w:rsidP="00EF0B26">
      <w:pPr>
        <w:pStyle w:val="a3"/>
        <w:numPr>
          <w:ilvl w:val="0"/>
          <w:numId w:val="1"/>
        </w:numPr>
        <w:spacing w:line="240" w:lineRule="auto"/>
        <w:jc w:val="both"/>
        <w:rPr>
          <w:sz w:val="24"/>
          <w:szCs w:val="24"/>
        </w:rPr>
      </w:pPr>
      <w:r w:rsidRPr="003E20E9">
        <w:rPr>
          <w:b/>
          <w:sz w:val="36"/>
          <w:szCs w:val="36"/>
        </w:rPr>
        <w:t>27%</w:t>
      </w:r>
      <w:r>
        <w:rPr>
          <w:sz w:val="24"/>
          <w:szCs w:val="24"/>
        </w:rPr>
        <w:t xml:space="preserve"> από τις 320 νομικές δικαιοδοσίες εφαρμόζουν το αγγλικό </w:t>
      </w:r>
      <w:r w:rsidR="003E20E9">
        <w:rPr>
          <w:sz w:val="24"/>
          <w:szCs w:val="24"/>
        </w:rPr>
        <w:t>εθιμικό</w:t>
      </w:r>
      <w:r>
        <w:rPr>
          <w:sz w:val="24"/>
          <w:szCs w:val="24"/>
        </w:rPr>
        <w:t xml:space="preserve"> δίκαιο</w:t>
      </w:r>
      <w:r w:rsidR="003E20E9">
        <w:rPr>
          <w:sz w:val="24"/>
          <w:szCs w:val="24"/>
        </w:rPr>
        <w:t xml:space="preserve"> (</w:t>
      </w:r>
      <w:r w:rsidR="003E20E9">
        <w:rPr>
          <w:sz w:val="24"/>
          <w:szCs w:val="24"/>
          <w:lang w:val="en-US"/>
        </w:rPr>
        <w:t>English</w:t>
      </w:r>
      <w:r w:rsidR="003E20E9" w:rsidRPr="003E20E9">
        <w:rPr>
          <w:sz w:val="24"/>
          <w:szCs w:val="24"/>
        </w:rPr>
        <w:t xml:space="preserve"> </w:t>
      </w:r>
      <w:r w:rsidR="003E20E9">
        <w:rPr>
          <w:sz w:val="24"/>
          <w:szCs w:val="24"/>
          <w:lang w:val="en-US"/>
        </w:rPr>
        <w:t>common</w:t>
      </w:r>
      <w:r w:rsidR="003E20E9" w:rsidRPr="003E20E9">
        <w:rPr>
          <w:sz w:val="24"/>
          <w:szCs w:val="24"/>
        </w:rPr>
        <w:t xml:space="preserve"> </w:t>
      </w:r>
      <w:r w:rsidR="003E20E9">
        <w:rPr>
          <w:sz w:val="24"/>
          <w:szCs w:val="24"/>
          <w:lang w:val="en-US"/>
        </w:rPr>
        <w:t>law</w:t>
      </w:r>
      <w:r w:rsidR="003E20E9" w:rsidRPr="003E20E9">
        <w:rPr>
          <w:sz w:val="24"/>
          <w:szCs w:val="24"/>
        </w:rPr>
        <w:t>)</w:t>
      </w:r>
    </w:p>
    <w:p w:rsidR="003E20E9" w:rsidRDefault="003E20E9" w:rsidP="00EF0B26">
      <w:pPr>
        <w:pStyle w:val="a3"/>
        <w:numPr>
          <w:ilvl w:val="0"/>
          <w:numId w:val="1"/>
        </w:numPr>
        <w:spacing w:line="240" w:lineRule="auto"/>
        <w:jc w:val="both"/>
        <w:rPr>
          <w:sz w:val="24"/>
          <w:szCs w:val="24"/>
        </w:rPr>
      </w:pPr>
      <w:r w:rsidRPr="00F3507F">
        <w:rPr>
          <w:b/>
          <w:sz w:val="36"/>
          <w:szCs w:val="36"/>
        </w:rPr>
        <w:t xml:space="preserve">18% </w:t>
      </w:r>
      <w:r>
        <w:rPr>
          <w:sz w:val="24"/>
          <w:szCs w:val="24"/>
        </w:rPr>
        <w:t xml:space="preserve">χαμηλότερο είναι το κόστος </w:t>
      </w:r>
      <w:r w:rsidR="00F3507F">
        <w:rPr>
          <w:sz w:val="24"/>
          <w:szCs w:val="24"/>
        </w:rPr>
        <w:t>διαιτησίας στην Αγγλία σε σχέση με άλλες ευρωπαϊκές χώρες</w:t>
      </w:r>
    </w:p>
    <w:p w:rsidR="00F3507F" w:rsidRPr="00DC6EFC" w:rsidRDefault="00CB0DDC" w:rsidP="00EF0B26">
      <w:pPr>
        <w:pStyle w:val="a3"/>
        <w:numPr>
          <w:ilvl w:val="0"/>
          <w:numId w:val="1"/>
        </w:numPr>
        <w:spacing w:line="240" w:lineRule="auto"/>
        <w:jc w:val="both"/>
        <w:rPr>
          <w:sz w:val="24"/>
          <w:szCs w:val="24"/>
        </w:rPr>
      </w:pPr>
      <w:r w:rsidRPr="00E8073D">
        <w:rPr>
          <w:b/>
          <w:sz w:val="36"/>
          <w:szCs w:val="36"/>
        </w:rPr>
        <w:t>80%</w:t>
      </w:r>
      <w:r>
        <w:rPr>
          <w:sz w:val="24"/>
          <w:szCs w:val="24"/>
        </w:rPr>
        <w:t xml:space="preserve"> </w:t>
      </w:r>
      <w:r w:rsidR="00E8073D">
        <w:t xml:space="preserve">των υποθέσεων στο Εμπορικό Δικαστήριο αφορά σε τουλάχιστον ένα </w:t>
      </w:r>
      <w:r w:rsidR="00FD140C">
        <w:t xml:space="preserve">διάδικο </w:t>
      </w:r>
      <w:r w:rsidR="00E8073D">
        <w:t xml:space="preserve"> μέρος από το εξωτερικό</w:t>
      </w:r>
    </w:p>
    <w:p w:rsidR="00DC6EFC" w:rsidRPr="00742B13" w:rsidRDefault="00DC6EFC" w:rsidP="00EF0B26">
      <w:pPr>
        <w:pStyle w:val="a3"/>
        <w:numPr>
          <w:ilvl w:val="0"/>
          <w:numId w:val="1"/>
        </w:numPr>
        <w:spacing w:line="240" w:lineRule="auto"/>
        <w:jc w:val="both"/>
        <w:rPr>
          <w:sz w:val="24"/>
          <w:szCs w:val="24"/>
        </w:rPr>
      </w:pPr>
      <w:r w:rsidRPr="00DC6EFC">
        <w:rPr>
          <w:b/>
          <w:sz w:val="36"/>
          <w:szCs w:val="36"/>
        </w:rPr>
        <w:t>50%</w:t>
      </w:r>
      <w:r>
        <w:t xml:space="preserve"> των </w:t>
      </w:r>
      <w:r w:rsidR="00A74C8A">
        <w:t>ανωτέρω υποθέσεων</w:t>
      </w:r>
      <w:r>
        <w:t xml:space="preserve"> δεν έχουν κανένα συνδετικό δεσμό με την Αγγλία και την Ουαλία</w:t>
      </w:r>
    </w:p>
    <w:p w:rsidR="003C5030" w:rsidRPr="00EF0B26" w:rsidRDefault="003C5030" w:rsidP="00EF0B26">
      <w:pPr>
        <w:spacing w:line="240" w:lineRule="auto"/>
        <w:jc w:val="both"/>
        <w:rPr>
          <w:sz w:val="96"/>
          <w:szCs w:val="96"/>
        </w:rPr>
      </w:pPr>
    </w:p>
    <w:p w:rsidR="00C8027A" w:rsidRPr="00EF0B26" w:rsidRDefault="00C8027A" w:rsidP="00EF0B26">
      <w:pPr>
        <w:spacing w:line="240" w:lineRule="auto"/>
        <w:jc w:val="both"/>
        <w:rPr>
          <w:sz w:val="24"/>
          <w:szCs w:val="24"/>
        </w:rPr>
      </w:pPr>
    </w:p>
    <w:p w:rsidR="00EF0B26" w:rsidRPr="00EF0B26" w:rsidRDefault="00EF0B26">
      <w:pPr>
        <w:jc w:val="both"/>
        <w:rPr>
          <w:u w:val="single"/>
        </w:rPr>
      </w:pPr>
    </w:p>
    <w:sectPr w:rsidR="00EF0B26" w:rsidRPr="00EF0B26" w:rsidSect="00B430BE">
      <w:head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B75" w:rsidRDefault="00453B75" w:rsidP="00B430BE">
      <w:pPr>
        <w:spacing w:after="0" w:line="240" w:lineRule="auto"/>
      </w:pPr>
      <w:r>
        <w:separator/>
      </w:r>
    </w:p>
  </w:endnote>
  <w:endnote w:type="continuationSeparator" w:id="0">
    <w:p w:rsidR="00453B75" w:rsidRDefault="00453B75" w:rsidP="00B4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B75" w:rsidRDefault="00453B75" w:rsidP="00B430BE">
      <w:pPr>
        <w:spacing w:after="0" w:line="240" w:lineRule="auto"/>
      </w:pPr>
      <w:r>
        <w:separator/>
      </w:r>
    </w:p>
  </w:footnote>
  <w:footnote w:type="continuationSeparator" w:id="0">
    <w:p w:rsidR="00453B75" w:rsidRDefault="00453B75" w:rsidP="00B43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700172"/>
      <w:docPartObj>
        <w:docPartGallery w:val="Page Numbers (Top of Page)"/>
        <w:docPartUnique/>
      </w:docPartObj>
    </w:sdtPr>
    <w:sdtEndPr/>
    <w:sdtContent>
      <w:p w:rsidR="00FD140C" w:rsidRDefault="00FD140C">
        <w:pPr>
          <w:pStyle w:val="a4"/>
          <w:jc w:val="center"/>
        </w:pPr>
        <w:r>
          <w:rPr>
            <w:noProof/>
          </w:rPr>
          <w:fldChar w:fldCharType="begin"/>
        </w:r>
        <w:r>
          <w:rPr>
            <w:noProof/>
          </w:rPr>
          <w:instrText xml:space="preserve"> PAGE   \* MERGEFORMAT </w:instrText>
        </w:r>
        <w:r>
          <w:rPr>
            <w:noProof/>
          </w:rPr>
          <w:fldChar w:fldCharType="separate"/>
        </w:r>
        <w:r w:rsidR="00395A90">
          <w:rPr>
            <w:noProof/>
          </w:rPr>
          <w:t>2</w:t>
        </w:r>
        <w:r>
          <w:rPr>
            <w:noProof/>
          </w:rPr>
          <w:fldChar w:fldCharType="end"/>
        </w:r>
      </w:p>
    </w:sdtContent>
  </w:sdt>
  <w:p w:rsidR="00FD140C" w:rsidRDefault="00FD140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05E19"/>
    <w:multiLevelType w:val="hybridMultilevel"/>
    <w:tmpl w:val="97729D76"/>
    <w:lvl w:ilvl="0" w:tplc="A372B47C">
      <w:numFmt w:val="bullet"/>
      <w:lvlText w:val="-"/>
      <w:lvlJc w:val="left"/>
      <w:pPr>
        <w:ind w:left="644"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67"/>
    <w:rsid w:val="00012EA1"/>
    <w:rsid w:val="000304DD"/>
    <w:rsid w:val="0003325A"/>
    <w:rsid w:val="00036CB5"/>
    <w:rsid w:val="000408BA"/>
    <w:rsid w:val="00045246"/>
    <w:rsid w:val="00053074"/>
    <w:rsid w:val="00064F60"/>
    <w:rsid w:val="00091755"/>
    <w:rsid w:val="000E6853"/>
    <w:rsid w:val="00117A90"/>
    <w:rsid w:val="00144D40"/>
    <w:rsid w:val="0018632B"/>
    <w:rsid w:val="001A517A"/>
    <w:rsid w:val="001B012C"/>
    <w:rsid w:val="001D2CA3"/>
    <w:rsid w:val="001E75B0"/>
    <w:rsid w:val="002176E1"/>
    <w:rsid w:val="00226212"/>
    <w:rsid w:val="0024461D"/>
    <w:rsid w:val="0025120D"/>
    <w:rsid w:val="00256383"/>
    <w:rsid w:val="002976AE"/>
    <w:rsid w:val="002C7176"/>
    <w:rsid w:val="002F4BD3"/>
    <w:rsid w:val="003240EA"/>
    <w:rsid w:val="00365446"/>
    <w:rsid w:val="003820C9"/>
    <w:rsid w:val="003831AF"/>
    <w:rsid w:val="00395A90"/>
    <w:rsid w:val="003965CB"/>
    <w:rsid w:val="003A0A29"/>
    <w:rsid w:val="003B1A1F"/>
    <w:rsid w:val="003C2A99"/>
    <w:rsid w:val="003C5030"/>
    <w:rsid w:val="003E0788"/>
    <w:rsid w:val="003E20E9"/>
    <w:rsid w:val="003F4C2D"/>
    <w:rsid w:val="00407D76"/>
    <w:rsid w:val="0043366C"/>
    <w:rsid w:val="00453B75"/>
    <w:rsid w:val="00460F56"/>
    <w:rsid w:val="00475CB6"/>
    <w:rsid w:val="00481089"/>
    <w:rsid w:val="004B75F9"/>
    <w:rsid w:val="004C0FD4"/>
    <w:rsid w:val="004E5429"/>
    <w:rsid w:val="00504DF7"/>
    <w:rsid w:val="005574A1"/>
    <w:rsid w:val="005916AE"/>
    <w:rsid w:val="005A094C"/>
    <w:rsid w:val="005A3ECE"/>
    <w:rsid w:val="005C3F2A"/>
    <w:rsid w:val="005C6A72"/>
    <w:rsid w:val="005D18D6"/>
    <w:rsid w:val="005E5B58"/>
    <w:rsid w:val="00600005"/>
    <w:rsid w:val="00600D5A"/>
    <w:rsid w:val="006055C6"/>
    <w:rsid w:val="006070EC"/>
    <w:rsid w:val="00610AD4"/>
    <w:rsid w:val="00637CF4"/>
    <w:rsid w:val="00642C00"/>
    <w:rsid w:val="00667FE4"/>
    <w:rsid w:val="006725AA"/>
    <w:rsid w:val="00681961"/>
    <w:rsid w:val="00694139"/>
    <w:rsid w:val="00695A06"/>
    <w:rsid w:val="006B5E26"/>
    <w:rsid w:val="006F78BC"/>
    <w:rsid w:val="007021F1"/>
    <w:rsid w:val="00703E6C"/>
    <w:rsid w:val="00742B13"/>
    <w:rsid w:val="0077520F"/>
    <w:rsid w:val="00783F4E"/>
    <w:rsid w:val="00785E35"/>
    <w:rsid w:val="007864B1"/>
    <w:rsid w:val="007901E2"/>
    <w:rsid w:val="007C092D"/>
    <w:rsid w:val="007C2D90"/>
    <w:rsid w:val="00812780"/>
    <w:rsid w:val="00816F02"/>
    <w:rsid w:val="0082063C"/>
    <w:rsid w:val="00854562"/>
    <w:rsid w:val="0086276D"/>
    <w:rsid w:val="00870DF0"/>
    <w:rsid w:val="008777F0"/>
    <w:rsid w:val="00884E29"/>
    <w:rsid w:val="00893547"/>
    <w:rsid w:val="00907C86"/>
    <w:rsid w:val="00944BED"/>
    <w:rsid w:val="00951496"/>
    <w:rsid w:val="00960764"/>
    <w:rsid w:val="0098366E"/>
    <w:rsid w:val="009874A2"/>
    <w:rsid w:val="009938E2"/>
    <w:rsid w:val="009D6DCA"/>
    <w:rsid w:val="009E5F8C"/>
    <w:rsid w:val="00A06F0D"/>
    <w:rsid w:val="00A075F4"/>
    <w:rsid w:val="00A11BDA"/>
    <w:rsid w:val="00A27177"/>
    <w:rsid w:val="00A44F34"/>
    <w:rsid w:val="00A47958"/>
    <w:rsid w:val="00A74C8A"/>
    <w:rsid w:val="00A77A3E"/>
    <w:rsid w:val="00A8341A"/>
    <w:rsid w:val="00A84E7D"/>
    <w:rsid w:val="00A85677"/>
    <w:rsid w:val="00A91281"/>
    <w:rsid w:val="00AD25EE"/>
    <w:rsid w:val="00B14BD3"/>
    <w:rsid w:val="00B14BDD"/>
    <w:rsid w:val="00B230AE"/>
    <w:rsid w:val="00B430BE"/>
    <w:rsid w:val="00B47D14"/>
    <w:rsid w:val="00B91CB8"/>
    <w:rsid w:val="00BA7B2B"/>
    <w:rsid w:val="00BE3D5D"/>
    <w:rsid w:val="00C223DB"/>
    <w:rsid w:val="00C35087"/>
    <w:rsid w:val="00C405DE"/>
    <w:rsid w:val="00C736CF"/>
    <w:rsid w:val="00C8027A"/>
    <w:rsid w:val="00C81728"/>
    <w:rsid w:val="00C9047E"/>
    <w:rsid w:val="00CB0DDC"/>
    <w:rsid w:val="00CB7D44"/>
    <w:rsid w:val="00CD65D6"/>
    <w:rsid w:val="00D0202B"/>
    <w:rsid w:val="00D25C53"/>
    <w:rsid w:val="00D50CA0"/>
    <w:rsid w:val="00D57EB5"/>
    <w:rsid w:val="00D94B5B"/>
    <w:rsid w:val="00D9716B"/>
    <w:rsid w:val="00DB1A9A"/>
    <w:rsid w:val="00DC6EFC"/>
    <w:rsid w:val="00DE6F15"/>
    <w:rsid w:val="00DF6167"/>
    <w:rsid w:val="00DF6725"/>
    <w:rsid w:val="00E00001"/>
    <w:rsid w:val="00E223AD"/>
    <w:rsid w:val="00E23CA1"/>
    <w:rsid w:val="00E2713E"/>
    <w:rsid w:val="00E51BBA"/>
    <w:rsid w:val="00E54D97"/>
    <w:rsid w:val="00E62722"/>
    <w:rsid w:val="00E8073D"/>
    <w:rsid w:val="00E81B89"/>
    <w:rsid w:val="00E95F69"/>
    <w:rsid w:val="00ED28B6"/>
    <w:rsid w:val="00EE2B8A"/>
    <w:rsid w:val="00EF0B26"/>
    <w:rsid w:val="00EF5C99"/>
    <w:rsid w:val="00F10E01"/>
    <w:rsid w:val="00F11334"/>
    <w:rsid w:val="00F30354"/>
    <w:rsid w:val="00F3507F"/>
    <w:rsid w:val="00F560B2"/>
    <w:rsid w:val="00FA5561"/>
    <w:rsid w:val="00FB0019"/>
    <w:rsid w:val="00FB5FEF"/>
    <w:rsid w:val="00FD140C"/>
    <w:rsid w:val="00FD35C9"/>
    <w:rsid w:val="00FE33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79FD"/>
  <w15:docId w15:val="{33EDF4B1-9F43-401E-8EF6-50D808E4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63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EB5"/>
    <w:pPr>
      <w:ind w:left="720"/>
      <w:contextualSpacing/>
    </w:pPr>
  </w:style>
  <w:style w:type="paragraph" w:styleId="a4">
    <w:name w:val="header"/>
    <w:basedOn w:val="a"/>
    <w:link w:val="Char"/>
    <w:uiPriority w:val="99"/>
    <w:unhideWhenUsed/>
    <w:rsid w:val="00B430BE"/>
    <w:pPr>
      <w:tabs>
        <w:tab w:val="center" w:pos="4153"/>
        <w:tab w:val="right" w:pos="8306"/>
      </w:tabs>
      <w:spacing w:after="0" w:line="240" w:lineRule="auto"/>
    </w:pPr>
  </w:style>
  <w:style w:type="character" w:customStyle="1" w:styleId="Char">
    <w:name w:val="Κεφαλίδα Char"/>
    <w:basedOn w:val="a0"/>
    <w:link w:val="a4"/>
    <w:uiPriority w:val="99"/>
    <w:rsid w:val="00B430BE"/>
  </w:style>
  <w:style w:type="paragraph" w:styleId="a5">
    <w:name w:val="footer"/>
    <w:basedOn w:val="a"/>
    <w:link w:val="Char0"/>
    <w:uiPriority w:val="99"/>
    <w:semiHidden/>
    <w:unhideWhenUsed/>
    <w:rsid w:val="00B430BE"/>
    <w:pPr>
      <w:tabs>
        <w:tab w:val="center" w:pos="4153"/>
        <w:tab w:val="right" w:pos="8306"/>
      </w:tabs>
      <w:spacing w:after="0" w:line="240" w:lineRule="auto"/>
    </w:pPr>
  </w:style>
  <w:style w:type="character" w:customStyle="1" w:styleId="Char0">
    <w:name w:val="Υποσέλιδο Char"/>
    <w:basedOn w:val="a0"/>
    <w:link w:val="a5"/>
    <w:uiPriority w:val="99"/>
    <w:semiHidden/>
    <w:rsid w:val="00B430BE"/>
  </w:style>
  <w:style w:type="character" w:customStyle="1" w:styleId="tlid-translation">
    <w:name w:val="tlid-translation"/>
    <w:basedOn w:val="a0"/>
    <w:rsid w:val="007C092D"/>
  </w:style>
  <w:style w:type="character" w:styleId="-">
    <w:name w:val="Hyperlink"/>
    <w:basedOn w:val="a0"/>
    <w:uiPriority w:val="99"/>
    <w:unhideWhenUsed/>
    <w:rsid w:val="004E5429"/>
    <w:rPr>
      <w:color w:val="0000FF" w:themeColor="hyperlink"/>
      <w:u w:val="single"/>
    </w:rPr>
  </w:style>
  <w:style w:type="character" w:styleId="-0">
    <w:name w:val="FollowedHyperlink"/>
    <w:basedOn w:val="a0"/>
    <w:uiPriority w:val="99"/>
    <w:semiHidden/>
    <w:unhideWhenUsed/>
    <w:rsid w:val="00E51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rcouncil.org.uk/supporting-the-bar/bar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rcouncil.org.uk/using-a-barrister/how-to-instruct-a-barris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arcouncil.org.uk/supporting-the-bar/international/international-communications/" TargetMode="External"/><Relationship Id="rId4" Type="http://schemas.openxmlformats.org/officeDocument/2006/relationships/webSettings" Target="webSettings.xml"/><Relationship Id="rId9" Type="http://schemas.openxmlformats.org/officeDocument/2006/relationships/hyperlink" Target="https://www.barcouncil.org.uk/using-a-barrister/find-a-barriste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1305</Words>
  <Characters>7052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Κατσαρή Ελένη</cp:lastModifiedBy>
  <cp:revision>21</cp:revision>
  <dcterms:created xsi:type="dcterms:W3CDTF">2018-12-06T08:04:00Z</dcterms:created>
  <dcterms:modified xsi:type="dcterms:W3CDTF">2019-01-14T16:57:00Z</dcterms:modified>
</cp:coreProperties>
</file>