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77" w:rsidRDefault="009B72F8">
      <w:pPr>
        <w:spacing w:line="360" w:lineRule="auto"/>
        <w:rPr>
          <w:rFonts w:ascii="Arial" w:hAnsi="Arial" w:cs="Arial"/>
          <w:sz w:val="24"/>
          <w:szCs w:val="24"/>
        </w:rPr>
      </w:pPr>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p>
    <w:p w:rsidR="00402C77" w:rsidRDefault="009B72F8">
      <w:pPr>
        <w:spacing w:line="240" w:lineRule="auto"/>
        <w:contextualSpacing/>
        <w:rPr>
          <w:rFonts w:ascii="Arial" w:hAnsi="Arial" w:cs="Arial"/>
          <w:sz w:val="24"/>
          <w:szCs w:val="24"/>
        </w:rPr>
      </w:pPr>
      <w:bookmarkStart w:id="0" w:name="_GoBack"/>
      <w:bookmarkEnd w:id="0"/>
      <w:r>
        <w:rPr>
          <w:rFonts w:ascii="Arial" w:hAnsi="Arial" w:cs="Arial"/>
          <w:sz w:val="24"/>
          <w:szCs w:val="24"/>
        </w:rPr>
        <w:t>ΕΛΛΗΝΙΚΗ ΔΗΜΟΚΡΑΤΙΑ</w:t>
      </w:r>
    </w:p>
    <w:p w:rsidR="00402C77" w:rsidRDefault="009B72F8">
      <w:pPr>
        <w:pStyle w:val="1"/>
        <w:shd w:val="clear" w:color="auto" w:fill="FFFFFF"/>
        <w:spacing w:beforeAutospacing="0" w:after="280"/>
        <w:contextualSpacing/>
        <w:rPr>
          <w:rFonts w:ascii="Arial" w:hAnsi="Arial" w:cs="Arial"/>
          <w:b w:val="0"/>
          <w:sz w:val="24"/>
          <w:szCs w:val="24"/>
        </w:rPr>
      </w:pPr>
      <w:r>
        <w:rPr>
          <w:rFonts w:ascii="Arial" w:hAnsi="Arial" w:cs="Arial"/>
          <w:b w:val="0"/>
          <w:sz w:val="24"/>
          <w:szCs w:val="24"/>
        </w:rPr>
        <w:t>ΕΙΡΗΝΟΔΙΚΕΙΟ ΝΕΑΣ ΙΩΝΙΑΣ                          Αρ. Πρ. 52 /06-02-2021</w:t>
      </w:r>
    </w:p>
    <w:p w:rsidR="00402C77" w:rsidRDefault="009B72F8">
      <w:pPr>
        <w:spacing w:line="24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rPr>
        <w:t xml:space="preserve">Ταχ. Δ/νση: Λεωφ. Ηρακλείου 269 </w:t>
      </w:r>
    </w:p>
    <w:p w:rsidR="00402C77" w:rsidRDefault="009B72F8">
      <w:pPr>
        <w:spacing w:line="24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rPr>
        <w:t>Ταχ. Κωδ.: 142 31</w:t>
      </w:r>
    </w:p>
    <w:p w:rsidR="00402C77" w:rsidRDefault="009B72F8">
      <w:pPr>
        <w:spacing w:line="24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rPr>
        <w:t>Τηλέφωνο: 2102756280</w:t>
      </w:r>
    </w:p>
    <w:p w:rsidR="00402C77" w:rsidRDefault="009B72F8">
      <w:pPr>
        <w:spacing w:line="24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lang w:val="en-US"/>
        </w:rPr>
        <w:t>e</w:t>
      </w:r>
      <w:r>
        <w:rPr>
          <w:rFonts w:ascii="Arial" w:hAnsi="Arial" w:cs="Arial"/>
          <w:color w:val="222222"/>
          <w:sz w:val="24"/>
          <w:szCs w:val="24"/>
          <w:shd w:val="clear" w:color="auto" w:fill="FFFFFF"/>
        </w:rPr>
        <w:t>-</w:t>
      </w:r>
      <w:r>
        <w:rPr>
          <w:rFonts w:ascii="Arial" w:hAnsi="Arial" w:cs="Arial"/>
          <w:color w:val="222222"/>
          <w:sz w:val="24"/>
          <w:szCs w:val="24"/>
          <w:shd w:val="clear" w:color="auto" w:fill="FFFFFF"/>
          <w:lang w:val="en-US"/>
        </w:rPr>
        <w:t>mail</w:t>
      </w:r>
      <w:r>
        <w:rPr>
          <w:rFonts w:ascii="Arial" w:hAnsi="Arial" w:cs="Arial"/>
          <w:color w:val="222222"/>
          <w:sz w:val="24"/>
          <w:szCs w:val="24"/>
          <w:shd w:val="clear" w:color="auto" w:fill="FFFFFF"/>
        </w:rPr>
        <w:t xml:space="preserve"> irinodikionionia @ yahoo.gr</w:t>
      </w:r>
    </w:p>
    <w:p w:rsidR="00402C77" w:rsidRDefault="009B72F8">
      <w:pPr>
        <w:spacing w:line="360" w:lineRule="auto"/>
        <w:jc w:val="both"/>
        <w:rPr>
          <w:rFonts w:ascii="Arial" w:hAnsi="Arial" w:cs="Arial"/>
          <w:b/>
          <w:sz w:val="24"/>
          <w:szCs w:val="24"/>
        </w:rPr>
      </w:pPr>
      <w:r>
        <w:rPr>
          <w:rFonts w:ascii="Arial" w:hAnsi="Arial" w:cs="Arial"/>
          <w:b/>
          <w:sz w:val="24"/>
          <w:szCs w:val="24"/>
        </w:rPr>
        <w:t xml:space="preserve">                   </w:t>
      </w:r>
    </w:p>
    <w:p w:rsidR="00402C77" w:rsidRDefault="009B72F8">
      <w:pPr>
        <w:spacing w:line="360" w:lineRule="auto"/>
        <w:rPr>
          <w:rFonts w:ascii="Arial" w:hAnsi="Arial" w:cs="Arial"/>
          <w:sz w:val="24"/>
          <w:szCs w:val="24"/>
        </w:rPr>
      </w:pPr>
      <w:r>
        <w:rPr>
          <w:rFonts w:ascii="Arial" w:hAnsi="Arial" w:cs="Arial"/>
          <w:sz w:val="24"/>
          <w:szCs w:val="24"/>
        </w:rPr>
        <w:t xml:space="preserve">                                                                          </w:t>
      </w:r>
    </w:p>
    <w:p w:rsidR="00402C77" w:rsidRDefault="009B72F8">
      <w:pPr>
        <w:spacing w:line="360" w:lineRule="auto"/>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8378 ΦΕΚ τ. Β΄ 454/5 -2- 2021 «Έκτακτα μέτρα προστασίας της δημόσιας υγείας από τον κίνδυνο περαιτέρω διασποράς </w:t>
      </w:r>
      <w:r>
        <w:rPr>
          <w:rFonts w:ascii="Arial" w:hAnsi="Arial" w:cs="Arial"/>
          <w:sz w:val="24"/>
          <w:szCs w:val="24"/>
        </w:rPr>
        <w:t>του κορωνοϊού COVID-19 στο σύνολο της Επικράτειας για το διάστημα από το Σάββατο, 6 Φεβρουαρίου 2021 και ώρα 6:00 έως και τη Δευτέρα, 15 Φεβρουαρίου 2021 και ώρα 6:00»,</w:t>
      </w:r>
    </w:p>
    <w:p w:rsidR="00402C77" w:rsidRDefault="009B72F8">
      <w:pPr>
        <w:spacing w:line="360" w:lineRule="auto"/>
        <w:jc w:val="both"/>
        <w:rPr>
          <w:rFonts w:ascii="Arial" w:hAnsi="Arial" w:cs="Arial"/>
          <w:sz w:val="24"/>
          <w:szCs w:val="24"/>
        </w:rPr>
      </w:pPr>
      <w:r>
        <w:rPr>
          <w:rFonts w:ascii="Arial" w:hAnsi="Arial" w:cs="Arial"/>
          <w:sz w:val="24"/>
          <w:szCs w:val="24"/>
        </w:rPr>
        <w:t>Για το επίπεδο  μητροπολιτικών περιοχών στις οποίες εντάσσεται κατά το άρθρο 1, 1 Α, γ)</w:t>
      </w:r>
      <w:r>
        <w:rPr>
          <w:rFonts w:ascii="Arial" w:hAnsi="Arial" w:cs="Arial"/>
          <w:sz w:val="24"/>
          <w:szCs w:val="24"/>
        </w:rPr>
        <w:t xml:space="preserve">: γα) η Περιφέρεια Αττικής, πλην της Περιφερειακής Ενότητας Νήσων: </w:t>
      </w:r>
    </w:p>
    <w:p w:rsidR="00402C77" w:rsidRDefault="009B72F8">
      <w:pPr>
        <w:spacing w:line="360" w:lineRule="auto"/>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 3. α) Αναστέλλονται προσωρινά:</w:t>
      </w:r>
    </w:p>
    <w:p w:rsidR="00402C77" w:rsidRDefault="009B72F8">
      <w:pPr>
        <w:spacing w:line="360" w:lineRule="auto"/>
        <w:jc w:val="both"/>
        <w:rPr>
          <w:rFonts w:ascii="Arial" w:hAnsi="Arial" w:cs="Arial"/>
          <w:i/>
          <w:sz w:val="24"/>
          <w:szCs w:val="24"/>
        </w:rPr>
      </w:pPr>
      <w:r>
        <w:rPr>
          <w:rFonts w:ascii="Arial" w:hAnsi="Arial" w:cs="Arial"/>
          <w:i/>
          <w:sz w:val="24"/>
          <w:szCs w:val="24"/>
        </w:rPr>
        <w:t>αα) οι δίκες ενώπιον των πολιτικών και ποινικών δικαστηρίων,</w:t>
      </w:r>
    </w:p>
    <w:p w:rsidR="00402C77" w:rsidRDefault="009B72F8">
      <w:pPr>
        <w:spacing w:line="360" w:lineRule="auto"/>
        <w:jc w:val="both"/>
        <w:rPr>
          <w:rFonts w:ascii="Arial" w:hAnsi="Arial" w:cs="Arial"/>
          <w:i/>
          <w:sz w:val="24"/>
          <w:szCs w:val="24"/>
        </w:rPr>
      </w:pPr>
      <w:r>
        <w:rPr>
          <w:rFonts w:ascii="Arial" w:hAnsi="Arial" w:cs="Arial"/>
          <w:i/>
          <w:sz w:val="24"/>
          <w:szCs w:val="24"/>
        </w:rPr>
        <w:t>αβ) οι νόμιμες και δικαστικές προθεσμίες για τη διενέργεια διαδικαστικών πράξεων κα</w:t>
      </w:r>
      <w:r>
        <w:rPr>
          <w:rFonts w:ascii="Arial" w:hAnsi="Arial" w:cs="Arial"/>
          <w:i/>
          <w:sz w:val="24"/>
          <w:szCs w:val="24"/>
        </w:rPr>
        <w:t>ι άλλων ενεργειών ενώπιον των υπηρεσιών των δικαστηρίων και των εισαγγελιών, καθώς και της παραγραφής των συναφών αξιώσεων,</w:t>
      </w:r>
    </w:p>
    <w:p w:rsidR="00402C77" w:rsidRDefault="009B72F8">
      <w:pPr>
        <w:spacing w:line="360" w:lineRule="auto"/>
        <w:jc w:val="both"/>
        <w:rPr>
          <w:rFonts w:ascii="Arial" w:hAnsi="Arial" w:cs="Arial"/>
          <w:i/>
          <w:sz w:val="24"/>
          <w:szCs w:val="24"/>
        </w:rPr>
      </w:pPr>
      <w:r>
        <w:rPr>
          <w:rFonts w:ascii="Arial" w:hAnsi="Arial" w:cs="Arial"/>
          <w:i/>
          <w:sz w:val="24"/>
          <w:szCs w:val="24"/>
        </w:rPr>
        <w:t>αγ) οι, κατά τις κείμενες διατάξεις, διαδικασίες αναγκαστικής εκτέλεσης και της διενέργειας πλειστηριασμών.</w:t>
      </w:r>
    </w:p>
    <w:p w:rsidR="00402C77" w:rsidRDefault="009B72F8">
      <w:pPr>
        <w:spacing w:line="360" w:lineRule="auto"/>
        <w:jc w:val="both"/>
        <w:rPr>
          <w:rFonts w:ascii="Arial" w:hAnsi="Arial" w:cs="Arial"/>
          <w:i/>
          <w:sz w:val="24"/>
          <w:szCs w:val="24"/>
        </w:rPr>
      </w:pPr>
      <w:r>
        <w:rPr>
          <w:rFonts w:ascii="Arial" w:hAnsi="Arial" w:cs="Arial"/>
          <w:i/>
          <w:sz w:val="24"/>
          <w:szCs w:val="24"/>
        </w:rPr>
        <w:t xml:space="preserve">β) Εξαιρούνται από την </w:t>
      </w:r>
      <w:r>
        <w:rPr>
          <w:rFonts w:ascii="Arial" w:hAnsi="Arial" w:cs="Arial"/>
          <w:i/>
          <w:sz w:val="24"/>
          <w:szCs w:val="24"/>
        </w:rPr>
        <w:t>εφαρμογή της περ. α):</w:t>
      </w:r>
    </w:p>
    <w:p w:rsidR="00402C77" w:rsidRDefault="009B72F8">
      <w:pPr>
        <w:spacing w:line="360" w:lineRule="auto"/>
        <w:jc w:val="both"/>
        <w:rPr>
          <w:rFonts w:ascii="Arial" w:hAnsi="Arial" w:cs="Arial"/>
          <w:i/>
          <w:sz w:val="24"/>
          <w:szCs w:val="24"/>
        </w:rPr>
      </w:pPr>
      <w:r>
        <w:rPr>
          <w:rFonts w:ascii="Arial" w:hAnsi="Arial" w:cs="Arial"/>
          <w:i/>
          <w:sz w:val="24"/>
          <w:szCs w:val="24"/>
        </w:rPr>
        <w:t xml:space="preserve">βα) Οι προθεσμίες που προβλέπονται στα άρθρα 215, 237, 238 ΚΠολΔ, καθώς και οι προθεσμίες που αφορούν τις υποθέσεις αρμοδιότητας Πολυμελούς και Μονομελούς Πρωτοδικείου (τακτική διαδικασία), οι οποίες εκδικάζονται με τις διατάξεις του </w:t>
      </w:r>
      <w:r>
        <w:rPr>
          <w:rFonts w:ascii="Arial" w:hAnsi="Arial" w:cs="Arial"/>
          <w:i/>
          <w:sz w:val="24"/>
          <w:szCs w:val="24"/>
        </w:rPr>
        <w:t xml:space="preserve">ν. 2915/2001 (Α' 109), όπως τροποποιήθηκε με τον ν. 4055/2012 </w:t>
      </w:r>
      <w:r>
        <w:rPr>
          <w:rFonts w:ascii="Arial" w:hAnsi="Arial" w:cs="Arial"/>
          <w:i/>
          <w:sz w:val="24"/>
          <w:szCs w:val="24"/>
        </w:rPr>
        <w:lastRenderedPageBreak/>
        <w:t>(Α' 51) και οι προθεσμίες που προβλέπονται στα άρθρα 4Δ, 4ΣΤ, 4Η, 4Θ, 4Ι, 4ΙΑ, 4ΙΒ και 4ΙΣΤ του ν. 3869/2010 (Α' 130), όπως προστέθηκε με το άρθρο 1 του ν. 4745/2020 (Α' 214).</w:t>
      </w:r>
    </w:p>
    <w:p w:rsidR="00402C77" w:rsidRDefault="009B72F8">
      <w:pPr>
        <w:spacing w:line="360" w:lineRule="auto"/>
        <w:jc w:val="both"/>
        <w:rPr>
          <w:rFonts w:ascii="Arial" w:hAnsi="Arial" w:cs="Arial"/>
          <w:i/>
          <w:sz w:val="24"/>
          <w:szCs w:val="24"/>
        </w:rPr>
      </w:pPr>
      <w:r>
        <w:rPr>
          <w:rFonts w:ascii="Arial" w:hAnsi="Arial" w:cs="Arial"/>
          <w:i/>
          <w:sz w:val="24"/>
          <w:szCs w:val="24"/>
        </w:rPr>
        <w:t>ββ) Οι δίκες της τ</w:t>
      </w:r>
      <w:r>
        <w:rPr>
          <w:rFonts w:ascii="Arial" w:hAnsi="Arial" w:cs="Arial"/>
          <w:i/>
          <w:sz w:val="24"/>
          <w:szCs w:val="24"/>
        </w:rPr>
        <w:t>ακτικής διαδικασίας οι οποίες εκδικάζονται σύμφωνα με τις διατάξεις του ν. 4335/2015 (Α' 87).</w:t>
      </w:r>
    </w:p>
    <w:p w:rsidR="00402C77" w:rsidRDefault="009B72F8">
      <w:pPr>
        <w:spacing w:line="360" w:lineRule="auto"/>
        <w:jc w:val="both"/>
        <w:rPr>
          <w:rFonts w:ascii="Arial" w:hAnsi="Arial" w:cs="Arial"/>
          <w:i/>
          <w:sz w:val="24"/>
          <w:szCs w:val="24"/>
        </w:rPr>
      </w:pPr>
      <w:r>
        <w:rPr>
          <w:rFonts w:ascii="Arial" w:hAnsi="Arial" w:cs="Arial"/>
          <w:i/>
          <w:sz w:val="24"/>
          <w:szCs w:val="24"/>
        </w:rPr>
        <w:t>βγ) Οι δίκες πολιτικών ενδίκων μέσων ενώπιον του Άρειου Πάγου.</w:t>
      </w:r>
    </w:p>
    <w:p w:rsidR="00402C77" w:rsidRDefault="009B72F8">
      <w:pPr>
        <w:spacing w:line="360" w:lineRule="auto"/>
        <w:jc w:val="both"/>
        <w:rPr>
          <w:rFonts w:ascii="Arial" w:hAnsi="Arial" w:cs="Arial"/>
          <w:i/>
          <w:sz w:val="24"/>
          <w:szCs w:val="24"/>
        </w:rPr>
      </w:pPr>
      <w:r>
        <w:rPr>
          <w:rFonts w:ascii="Arial" w:hAnsi="Arial" w:cs="Arial"/>
          <w:i/>
          <w:sz w:val="24"/>
          <w:szCs w:val="24"/>
        </w:rPr>
        <w:t>βδ) Οι δίκες ενδίκων μέσων ενώπιον των Εφετείων, οι οποίες έχουν εκδικασθεί στον πρώτο βαθμό κατ' α</w:t>
      </w:r>
      <w:r>
        <w:rPr>
          <w:rFonts w:ascii="Arial" w:hAnsi="Arial" w:cs="Arial"/>
          <w:i/>
          <w:sz w:val="24"/>
          <w:szCs w:val="24"/>
        </w:rPr>
        <w:t>ντιμωλία των διαδίκων κατά την τακτική διαδικασία ή σύμφωνα με τις διατάξεις των ειδικών διαδικασιών. Οι δίκες του προηγούμενου εδαφίου γίνονται είτε με αυτοπρόσωπη παράσταση των πληρεξουσίων δικηγόρων των διαδίκων, είτε με δήλωση των άρθρων 242 και 524 ΚΠ</w:t>
      </w:r>
      <w:r>
        <w:rPr>
          <w:rFonts w:ascii="Arial" w:hAnsi="Arial" w:cs="Arial"/>
          <w:i/>
          <w:sz w:val="24"/>
          <w:szCs w:val="24"/>
        </w:rPr>
        <w:t>ολΔ, η οποία υποβάλλεται έστω και από έναν (1) εκ των πληρεξουσίων δικηγόρων των διαδίκων.</w:t>
      </w:r>
    </w:p>
    <w:p w:rsidR="00402C77" w:rsidRDefault="009B72F8">
      <w:pPr>
        <w:spacing w:line="360" w:lineRule="auto"/>
        <w:jc w:val="both"/>
        <w:rPr>
          <w:rFonts w:ascii="Arial" w:hAnsi="Arial" w:cs="Arial"/>
          <w:i/>
          <w:sz w:val="24"/>
          <w:szCs w:val="24"/>
        </w:rPr>
      </w:pPr>
      <w:r>
        <w:rPr>
          <w:rFonts w:ascii="Arial" w:hAnsi="Arial" w:cs="Arial"/>
          <w:i/>
          <w:sz w:val="24"/>
          <w:szCs w:val="24"/>
        </w:rPr>
        <w:t>βε) Οι δίκες τακτικής διαδικασίας που εκδικάζονται σύμφωνα με τις διατάξεις του ν. 2912/2001 (Α’ 109), όπως τροποποιήθηκε με τον ν. 4055/2012 (Α’ 51), στις οποίες δε</w:t>
      </w:r>
      <w:r>
        <w:rPr>
          <w:rFonts w:ascii="Arial" w:hAnsi="Arial" w:cs="Arial"/>
          <w:i/>
          <w:sz w:val="24"/>
          <w:szCs w:val="24"/>
        </w:rPr>
        <w:t>ν εξετάζονται μάρτυρες.</w:t>
      </w:r>
    </w:p>
    <w:p w:rsidR="00402C77" w:rsidRDefault="009B72F8">
      <w:pPr>
        <w:spacing w:line="360" w:lineRule="auto"/>
        <w:jc w:val="both"/>
        <w:rPr>
          <w:rFonts w:ascii="Arial" w:hAnsi="Arial" w:cs="Arial"/>
          <w:i/>
          <w:sz w:val="24"/>
          <w:szCs w:val="24"/>
        </w:rPr>
      </w:pPr>
      <w:r>
        <w:rPr>
          <w:rFonts w:ascii="Arial" w:hAnsi="Arial" w:cs="Arial"/>
          <w:i/>
          <w:sz w:val="24"/>
          <w:szCs w:val="24"/>
        </w:rPr>
        <w:t>βστ) Οι δίκες ειδικών διαδικασιών και εφέσεων κατά ερήμην αποφάσεων, εισαγόμενων κατά το άρθρο 528 ΚΠολΔ, στις οποίες δεν εξετάζονται μάρτυρες.</w:t>
      </w:r>
    </w:p>
    <w:p w:rsidR="00402C77" w:rsidRDefault="009B72F8">
      <w:pPr>
        <w:spacing w:line="360" w:lineRule="auto"/>
        <w:jc w:val="both"/>
        <w:rPr>
          <w:rFonts w:ascii="Arial" w:hAnsi="Arial" w:cs="Arial"/>
          <w:i/>
          <w:sz w:val="24"/>
          <w:szCs w:val="24"/>
        </w:rPr>
      </w:pPr>
      <w:r>
        <w:rPr>
          <w:rFonts w:ascii="Arial" w:hAnsi="Arial" w:cs="Arial"/>
          <w:i/>
          <w:sz w:val="24"/>
          <w:szCs w:val="24"/>
        </w:rPr>
        <w:t xml:space="preserve">βζ) Οι δίκες ασφαλιστικών μέτρων στις οποίες δεν εξετάζονται μάρτυρες, με τη δυνατότητα </w:t>
      </w:r>
      <w:r>
        <w:rPr>
          <w:rFonts w:ascii="Arial" w:hAnsi="Arial" w:cs="Arial"/>
          <w:i/>
          <w:sz w:val="24"/>
          <w:szCs w:val="24"/>
        </w:rPr>
        <w:t xml:space="preserve">προσκόμισης ενόρκων βεβαιώσεων. Κατ’ εξαίρεση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w:t>
      </w:r>
      <w:r>
        <w:rPr>
          <w:rFonts w:ascii="Arial" w:hAnsi="Arial" w:cs="Arial"/>
          <w:i/>
          <w:sz w:val="24"/>
          <w:szCs w:val="24"/>
        </w:rPr>
        <w:t>μεσεγγύηση, σφράγιση, αποσφράγιση, απογραφή και δημόσια κατάθεση κατά τα άρθρα 737, 738 ΚΠολΔ, ευρωπαϊκή διαταγή δέσμευσης λογαριασμού κατά άρθρο 738Α ΚΠολΔ, τις ανακλήσεις αυτών, καθώς και τις σχετικές με αυτές διαφορές του άρθρου 702 ΚΠολΔ, δύνανται να ε</w:t>
      </w:r>
      <w:r>
        <w:rPr>
          <w:rFonts w:ascii="Arial" w:hAnsi="Arial" w:cs="Arial"/>
          <w:i/>
          <w:sz w:val="24"/>
          <w:szCs w:val="24"/>
        </w:rPr>
        <w:t xml:space="preserve">ξετάζονται μάρτυρες στο ακροατήριο.  </w:t>
      </w:r>
    </w:p>
    <w:p w:rsidR="00402C77" w:rsidRDefault="009B72F8">
      <w:pPr>
        <w:spacing w:line="360" w:lineRule="auto"/>
        <w:jc w:val="both"/>
        <w:rPr>
          <w:rFonts w:ascii="Arial" w:hAnsi="Arial" w:cs="Arial"/>
          <w:i/>
          <w:sz w:val="24"/>
          <w:szCs w:val="24"/>
        </w:rPr>
      </w:pPr>
      <w:r>
        <w:rPr>
          <w:rFonts w:ascii="Arial" w:hAnsi="Arial" w:cs="Arial"/>
          <w:i/>
          <w:sz w:val="24"/>
          <w:szCs w:val="24"/>
        </w:rPr>
        <w:t>βη)</w:t>
      </w:r>
      <w:r>
        <w:rPr>
          <w:rFonts w:ascii="Arial" w:hAnsi="Arial" w:cs="Arial"/>
          <w:sz w:val="24"/>
          <w:szCs w:val="24"/>
        </w:rPr>
        <w:t xml:space="preserve"> </w:t>
      </w:r>
      <w:r>
        <w:rPr>
          <w:rFonts w:ascii="Arial" w:hAnsi="Arial" w:cs="Arial"/>
          <w:i/>
          <w:sz w:val="24"/>
          <w:szCs w:val="24"/>
        </w:rPr>
        <w:t>Οι δίκες εκούσιας δικαιοδοσίας πρώτου βαθμού,</w:t>
      </w:r>
      <w:r>
        <w:rPr>
          <w:rFonts w:ascii="Arial" w:hAnsi="Arial" w:cs="Arial"/>
          <w:sz w:val="24"/>
          <w:szCs w:val="24"/>
        </w:rPr>
        <w:t xml:space="preserve"> </w:t>
      </w:r>
      <w:r>
        <w:rPr>
          <w:rFonts w:ascii="Arial" w:hAnsi="Arial" w:cs="Arial"/>
          <w:i/>
          <w:sz w:val="24"/>
          <w:szCs w:val="24"/>
        </w:rPr>
        <w:t>οι δίκες πρώτου βαθμού που αφορούν ειδικούς νόμους οι οποίες δικάζονται με τη διαδικασία της εκούσιας δικαιοδοσίας και οι δίκες πρώτου βαθμού του ν. 3869/2010 και του ά</w:t>
      </w:r>
      <w:r>
        <w:rPr>
          <w:rFonts w:ascii="Arial" w:hAnsi="Arial" w:cs="Arial"/>
          <w:i/>
          <w:sz w:val="24"/>
          <w:szCs w:val="24"/>
        </w:rPr>
        <w:t xml:space="preserve">ρθρου 1 του ν. 4745/2020 (Α’ 214), στις οποίες δεν εξετάζονται μάρτυρες αποκλειστικά </w:t>
      </w:r>
      <w:r>
        <w:rPr>
          <w:rFonts w:ascii="Arial" w:hAnsi="Arial" w:cs="Arial"/>
          <w:i/>
          <w:sz w:val="24"/>
          <w:szCs w:val="24"/>
        </w:rPr>
        <w:lastRenderedPageBreak/>
        <w:t>με τη δυνατότητα προσκόμισης ένορκων βεβαιώσεων. Ειδικώς και κατ’ εξαίρεση στις δίκες εκουσίας δικαιοδοσίας, που έχουν ως αντικείμενο τη  θέση σε δικαστική συμπαράσταση (8</w:t>
      </w:r>
      <w:r>
        <w:rPr>
          <w:rFonts w:ascii="Arial" w:hAnsi="Arial" w:cs="Arial"/>
          <w:i/>
          <w:sz w:val="24"/>
          <w:szCs w:val="24"/>
        </w:rPr>
        <w:t>01 επ. ΚΠολΔ), την κήρυξη ιδιόγραφης διαθήκης ως κυρίας (803 παρ. 3 ΚΠολΔ) και στις δίκες των άρθρων 68 επ. του ν. 4307/2014 (Α’ 246) δύνανται να εξετάζονται μάρτυρες στο ακροατήριο.</w:t>
      </w:r>
    </w:p>
    <w:p w:rsidR="00402C77" w:rsidRDefault="009B72F8">
      <w:pPr>
        <w:spacing w:line="360" w:lineRule="auto"/>
        <w:jc w:val="both"/>
        <w:rPr>
          <w:rFonts w:ascii="Arial" w:hAnsi="Arial" w:cs="Arial"/>
          <w:i/>
          <w:sz w:val="24"/>
          <w:szCs w:val="24"/>
        </w:rPr>
      </w:pPr>
      <w:r>
        <w:rPr>
          <w:rFonts w:ascii="Arial" w:hAnsi="Arial" w:cs="Arial"/>
          <w:i/>
          <w:sz w:val="24"/>
          <w:szCs w:val="24"/>
        </w:rPr>
        <w:t xml:space="preserve">      Στις υποπερ. βε), βστ), βζ) πρώτο εδάφιο και βη) λαμβάνει χώρα την </w:t>
      </w:r>
      <w:r>
        <w:rPr>
          <w:rFonts w:ascii="Arial" w:hAnsi="Arial" w:cs="Arial"/>
          <w:i/>
          <w:sz w:val="24"/>
          <w:szCs w:val="24"/>
        </w:rPr>
        <w:t>προτεραία της δικασίμου έγγραφη δήλωση των πληρεξουσίων δικηγόρων των διαδίκων, ότι η συγκεκριμένη υπόθεση θα εξεταστεί χωρίς την εξέταση μαρτύρων, η οποία κοινοποιείται στις γραμματείες των δικαστηρίων με τη χρήση ηλεκτρονικής αλληλογραφίας. Εφόσον όλοι ο</w:t>
      </w:r>
      <w:r>
        <w:rPr>
          <w:rFonts w:ascii="Arial" w:hAnsi="Arial" w:cs="Arial"/>
          <w:i/>
          <w:sz w:val="24"/>
          <w:szCs w:val="24"/>
        </w:rPr>
        <w:t>ι διάδικοι έχουν υποβάλει δήλωση κατά το προηγούμενο εδάφιο, η υπόθεση συζητείται παρουσία των πληρεξουσίων δικηγόρων των διαδίκων, χωρίς την εξέταση μαρτύρων. Σε περίπτωση κατά την οποία δεν υποβληθεί η δήλωση του ανωτέρω εδαφίου από τους πληρεξούσιους δι</w:t>
      </w:r>
      <w:r>
        <w:rPr>
          <w:rFonts w:ascii="Arial" w:hAnsi="Arial" w:cs="Arial"/>
          <w:i/>
          <w:sz w:val="24"/>
          <w:szCs w:val="24"/>
        </w:rPr>
        <w:t>κηγόρους των διαδίκων, οι υποθέσεις αποσύρονται και δεν συζητούνται, χωρίς να απαιτείται η παρουσία των πληρεξουσίων δικηγόρων των διαδίκων. Συναινετικά αιτήματα αναβολής για τις υποπερ. ββ) έως και βη), υποβάλλονται σύμφωνα με την παρ. 2 του άρθρου 158 το</w:t>
      </w:r>
      <w:r>
        <w:rPr>
          <w:rFonts w:ascii="Arial" w:hAnsi="Arial" w:cs="Arial"/>
          <w:i/>
          <w:sz w:val="24"/>
          <w:szCs w:val="24"/>
        </w:rPr>
        <w:t>υ ν. 4764/2020.</w:t>
      </w:r>
    </w:p>
    <w:p w:rsidR="00402C77" w:rsidRDefault="009B72F8">
      <w:pPr>
        <w:spacing w:line="360" w:lineRule="auto"/>
        <w:jc w:val="both"/>
        <w:rPr>
          <w:rFonts w:ascii="Arial" w:hAnsi="Arial" w:cs="Arial"/>
          <w:i/>
          <w:sz w:val="24"/>
          <w:szCs w:val="24"/>
        </w:rPr>
      </w:pPr>
      <w:r>
        <w:rPr>
          <w:rFonts w:ascii="Arial" w:hAnsi="Arial" w:cs="Arial"/>
          <w:i/>
          <w:sz w:val="24"/>
          <w:szCs w:val="24"/>
        </w:rPr>
        <w:t>βθ) Οι δίκες εκουσίας δικαιοδοσίας δευτέρου βαθμού, οι δίκες δευτέρου βαθμού που αφορούν ειδικούς νόμους οι οποίες δικάζονται με τη διαδικασία της εκούσιας δικαιοδοσίας και οι δίκες δευτέρου βαθμού του ν. 3869/2010 και του άρθρου 1 του ν. 4745/2020, οι οπο</w:t>
      </w:r>
      <w:r>
        <w:rPr>
          <w:rFonts w:ascii="Arial" w:hAnsi="Arial" w:cs="Arial"/>
          <w:i/>
          <w:sz w:val="24"/>
          <w:szCs w:val="24"/>
        </w:rPr>
        <w:t xml:space="preserve">ίες γίνονται με αυτοπρόσωπη παράσταση των πληρεξουσίων δικηγόρων των διαδίκων, χωρίς την εξέταση μαρτύρων και με τη δυνατότητα προσκόμισης ένορκων βεβαιώσεων. </w:t>
      </w:r>
    </w:p>
    <w:p w:rsidR="00402C77" w:rsidRDefault="009B72F8">
      <w:pPr>
        <w:spacing w:line="360" w:lineRule="auto"/>
        <w:jc w:val="both"/>
        <w:rPr>
          <w:rFonts w:ascii="Arial" w:hAnsi="Arial" w:cs="Arial"/>
          <w:i/>
          <w:sz w:val="24"/>
          <w:szCs w:val="24"/>
        </w:rPr>
      </w:pPr>
      <w:r>
        <w:rPr>
          <w:rFonts w:ascii="Arial" w:hAnsi="Arial" w:cs="Arial"/>
          <w:i/>
          <w:sz w:val="24"/>
          <w:szCs w:val="24"/>
        </w:rPr>
        <w:t>βι) Η εκδίκαση αγωγών του άρθρου 22 του ν. 1264/1982 (Α' 79).</w:t>
      </w:r>
    </w:p>
    <w:p w:rsidR="00402C77" w:rsidRDefault="009B72F8">
      <w:pPr>
        <w:spacing w:line="360" w:lineRule="auto"/>
        <w:jc w:val="both"/>
        <w:rPr>
          <w:rFonts w:ascii="Arial" w:hAnsi="Arial" w:cs="Arial"/>
          <w:i/>
          <w:sz w:val="24"/>
          <w:szCs w:val="24"/>
        </w:rPr>
      </w:pPr>
      <w:r>
        <w:rPr>
          <w:rFonts w:ascii="Arial" w:hAnsi="Arial" w:cs="Arial"/>
          <w:i/>
          <w:sz w:val="24"/>
          <w:szCs w:val="24"/>
        </w:rPr>
        <w:t>βια) Οι αιτήσεις χορήγησης και ανά</w:t>
      </w:r>
      <w:r>
        <w:rPr>
          <w:rFonts w:ascii="Arial" w:hAnsi="Arial" w:cs="Arial"/>
          <w:i/>
          <w:sz w:val="24"/>
          <w:szCs w:val="24"/>
        </w:rPr>
        <w:t>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w:t>
      </w:r>
      <w:r>
        <w:rPr>
          <w:rFonts w:ascii="Arial" w:hAnsi="Arial" w:cs="Arial"/>
          <w:i/>
          <w:sz w:val="24"/>
          <w:szCs w:val="24"/>
        </w:rPr>
        <w:t>ση του Προέδρου Υπηρεσίας, ο οποίος ορίζει τη διάρκεια της παράτασης των προσωρινών διαταγών.</w:t>
      </w:r>
    </w:p>
    <w:p w:rsidR="00402C77" w:rsidRDefault="009B72F8">
      <w:pPr>
        <w:spacing w:line="360" w:lineRule="auto"/>
        <w:jc w:val="both"/>
        <w:rPr>
          <w:rFonts w:ascii="Arial" w:hAnsi="Arial" w:cs="Arial"/>
          <w:i/>
          <w:sz w:val="24"/>
          <w:szCs w:val="24"/>
        </w:rPr>
      </w:pPr>
      <w:r>
        <w:rPr>
          <w:rFonts w:ascii="Arial" w:hAnsi="Arial" w:cs="Arial"/>
          <w:i/>
          <w:sz w:val="24"/>
          <w:szCs w:val="24"/>
        </w:rPr>
        <w:t>…βκγ) Η δημοσίευση αποφάσεων.»</w:t>
      </w:r>
    </w:p>
    <w:p w:rsidR="00402C77" w:rsidRDefault="009B72F8">
      <w:pPr>
        <w:spacing w:before="240" w:after="240" w:line="360" w:lineRule="auto"/>
        <w:contextualSpacing/>
        <w:jc w:val="both"/>
        <w:textAlignment w:val="baseline"/>
        <w:rPr>
          <w:rFonts w:ascii="Arial" w:hAnsi="Arial" w:cs="Arial"/>
          <w:sz w:val="24"/>
          <w:szCs w:val="24"/>
        </w:rPr>
      </w:pPr>
      <w:r>
        <w:rPr>
          <w:rFonts w:ascii="Arial" w:hAnsi="Arial" w:cs="Arial"/>
          <w:sz w:val="24"/>
          <w:szCs w:val="24"/>
        </w:rPr>
        <w:lastRenderedPageBreak/>
        <w:t xml:space="preserve">        Εν όψει των ανωτέρω αποφασίζουμε ότι για το χρονικό διάστημα από το Σάββατο, 6 Φεβρουαρίου 2021 και ώρα 6:00 έως και τη Δευ</w:t>
      </w:r>
      <w:r>
        <w:rPr>
          <w:rFonts w:ascii="Arial" w:hAnsi="Arial" w:cs="Arial"/>
          <w:sz w:val="24"/>
          <w:szCs w:val="24"/>
        </w:rPr>
        <w:t xml:space="preserve">τέρα, 15 Φεβρουαρίου 2021 και ώρα 6:00, η λειτουργία του δικαστηρίου και της γραμματείας του Ειρηνοδικείου Νέας Ιωνίας θα γίνεται όπως στην πράξη μας με αρ. 26/25-1-2021, χωρίς διαφοροποίηση.  </w:t>
      </w:r>
    </w:p>
    <w:p w:rsidR="00402C77" w:rsidRDefault="009B72F8">
      <w:pPr>
        <w:spacing w:line="360" w:lineRule="auto"/>
        <w:jc w:val="both"/>
        <w:rPr>
          <w:rFonts w:ascii="Arial" w:hAnsi="Arial" w:cs="Arial"/>
          <w:sz w:val="24"/>
          <w:szCs w:val="24"/>
        </w:rPr>
      </w:pPr>
      <w:r>
        <w:rPr>
          <w:rFonts w:ascii="Arial" w:hAnsi="Arial" w:cs="Arial"/>
          <w:sz w:val="24"/>
          <w:szCs w:val="24"/>
        </w:rPr>
        <w:t xml:space="preserve">        Για το ως άνω διάστημα θα εξακολουθήσουν να εφαρμόζοντ</w:t>
      </w:r>
      <w:r>
        <w:rPr>
          <w:rFonts w:ascii="Arial" w:hAnsi="Arial" w:cs="Arial"/>
          <w:sz w:val="24"/>
          <w:szCs w:val="24"/>
        </w:rPr>
        <w:t>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w:t>
      </w:r>
      <w:r>
        <w:rPr>
          <w:rFonts w:ascii="Arial" w:hAnsi="Arial" w:cs="Arial"/>
          <w:sz w:val="24"/>
          <w:szCs w:val="24"/>
        </w:rPr>
        <w:t xml:space="preserve">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              </w:t>
      </w:r>
    </w:p>
    <w:p w:rsidR="00402C77" w:rsidRDefault="009B72F8">
      <w:pPr>
        <w:spacing w:line="360" w:lineRule="auto"/>
        <w:rPr>
          <w:rFonts w:ascii="Arial" w:hAnsi="Arial" w:cs="Arial"/>
          <w:sz w:val="24"/>
          <w:szCs w:val="24"/>
        </w:rPr>
      </w:pPr>
      <w:r>
        <w:rPr>
          <w:rFonts w:ascii="Arial" w:hAnsi="Arial" w:cs="Arial"/>
          <w:sz w:val="24"/>
          <w:szCs w:val="24"/>
        </w:rPr>
        <w:t xml:space="preserve">            Η Διευθύνουσα τ</w:t>
      </w:r>
      <w:r>
        <w:rPr>
          <w:rFonts w:ascii="Arial" w:hAnsi="Arial" w:cs="Arial"/>
          <w:sz w:val="24"/>
          <w:szCs w:val="24"/>
        </w:rPr>
        <w:t xml:space="preserve">ο Ειρηνοδικείο Νέας Ιωνίας                                        </w:t>
      </w:r>
    </w:p>
    <w:p w:rsidR="00402C77" w:rsidRDefault="009B72F8">
      <w:pPr>
        <w:spacing w:line="360" w:lineRule="auto"/>
        <w:rPr>
          <w:rFonts w:ascii="Arial" w:hAnsi="Arial" w:cs="Arial"/>
          <w:sz w:val="24"/>
          <w:szCs w:val="24"/>
        </w:rPr>
      </w:pPr>
      <w:r>
        <w:rPr>
          <w:rFonts w:ascii="Arial" w:hAnsi="Arial" w:cs="Arial"/>
          <w:sz w:val="24"/>
          <w:szCs w:val="24"/>
        </w:rPr>
        <w:t xml:space="preserve">                               </w:t>
      </w:r>
    </w:p>
    <w:p w:rsidR="00402C77" w:rsidRDefault="009B72F8">
      <w:pPr>
        <w:spacing w:line="360" w:lineRule="auto"/>
        <w:rPr>
          <w:rFonts w:ascii="Arial" w:hAnsi="Arial" w:cs="Arial"/>
          <w:sz w:val="24"/>
          <w:szCs w:val="24"/>
        </w:rPr>
      </w:pPr>
      <w:r>
        <w:rPr>
          <w:rFonts w:ascii="Arial" w:hAnsi="Arial" w:cs="Arial"/>
          <w:sz w:val="24"/>
          <w:szCs w:val="24"/>
        </w:rPr>
        <w:t xml:space="preserve">                     Παρασκευή Φλούδα</w:t>
      </w:r>
    </w:p>
    <w:p w:rsidR="00402C77" w:rsidRDefault="009B72F8">
      <w:pPr>
        <w:spacing w:line="360" w:lineRule="auto"/>
        <w:rPr>
          <w:rFonts w:ascii="Arial" w:hAnsi="Arial" w:cs="Arial"/>
          <w:sz w:val="24"/>
          <w:szCs w:val="24"/>
        </w:rPr>
      </w:pPr>
      <w:r>
        <w:rPr>
          <w:rFonts w:ascii="Arial" w:hAnsi="Arial" w:cs="Arial"/>
          <w:sz w:val="24"/>
          <w:szCs w:val="24"/>
        </w:rPr>
        <w:t xml:space="preserve">                       Ειρηνοδίκης Α’</w:t>
      </w:r>
    </w:p>
    <w:p w:rsidR="00402C77" w:rsidRDefault="00402C77">
      <w:pPr>
        <w:spacing w:line="360" w:lineRule="auto"/>
        <w:rPr>
          <w:rFonts w:ascii="Arial" w:hAnsi="Arial" w:cs="Arial"/>
          <w:sz w:val="24"/>
          <w:szCs w:val="24"/>
        </w:rPr>
      </w:pPr>
    </w:p>
    <w:p w:rsidR="00402C77" w:rsidRDefault="00402C77">
      <w:pPr>
        <w:spacing w:line="360" w:lineRule="auto"/>
        <w:rPr>
          <w:rFonts w:ascii="Arial" w:hAnsi="Arial" w:cs="Arial"/>
          <w:sz w:val="24"/>
          <w:szCs w:val="24"/>
        </w:rPr>
      </w:pPr>
    </w:p>
    <w:p w:rsidR="00402C77" w:rsidRDefault="00402C77">
      <w:pPr>
        <w:spacing w:line="360" w:lineRule="auto"/>
        <w:rPr>
          <w:rFonts w:ascii="Arial" w:hAnsi="Arial" w:cs="Arial"/>
          <w:sz w:val="24"/>
          <w:szCs w:val="24"/>
        </w:rPr>
      </w:pPr>
    </w:p>
    <w:p w:rsidR="00402C77" w:rsidRDefault="00402C77">
      <w:pPr>
        <w:spacing w:line="360" w:lineRule="auto"/>
        <w:rPr>
          <w:rFonts w:ascii="Arial" w:hAnsi="Arial" w:cs="Arial"/>
          <w:sz w:val="24"/>
          <w:szCs w:val="24"/>
        </w:rPr>
      </w:pPr>
    </w:p>
    <w:p w:rsidR="00402C77" w:rsidRDefault="00402C77">
      <w:pPr>
        <w:spacing w:line="360" w:lineRule="auto"/>
        <w:rPr>
          <w:rFonts w:ascii="Arial" w:hAnsi="Arial" w:cs="Arial"/>
          <w:sz w:val="24"/>
          <w:szCs w:val="24"/>
        </w:rPr>
      </w:pPr>
    </w:p>
    <w:p w:rsidR="00402C77" w:rsidRDefault="00402C77">
      <w:pPr>
        <w:spacing w:line="360" w:lineRule="auto"/>
        <w:rPr>
          <w:rFonts w:ascii="Arial" w:hAnsi="Arial" w:cs="Arial"/>
          <w:sz w:val="24"/>
          <w:szCs w:val="24"/>
        </w:rPr>
      </w:pPr>
    </w:p>
    <w:p w:rsidR="00402C77" w:rsidRDefault="00402C77">
      <w:pPr>
        <w:spacing w:line="360" w:lineRule="auto"/>
        <w:rPr>
          <w:rFonts w:ascii="Arial" w:hAnsi="Arial" w:cs="Arial"/>
          <w:sz w:val="24"/>
          <w:szCs w:val="24"/>
        </w:rPr>
      </w:pPr>
    </w:p>
    <w:p w:rsidR="00402C77" w:rsidRDefault="00402C77">
      <w:pPr>
        <w:spacing w:line="360" w:lineRule="auto"/>
        <w:rPr>
          <w:rFonts w:ascii="Arial" w:hAnsi="Arial" w:cs="Arial"/>
          <w:sz w:val="24"/>
          <w:szCs w:val="24"/>
        </w:rPr>
      </w:pPr>
    </w:p>
    <w:p w:rsidR="00402C77" w:rsidRDefault="00402C77">
      <w:pPr>
        <w:spacing w:line="360" w:lineRule="auto"/>
      </w:pPr>
    </w:p>
    <w:p w:rsidR="00402C77" w:rsidRDefault="00402C77">
      <w:pPr>
        <w:spacing w:line="360" w:lineRule="auto"/>
      </w:pPr>
    </w:p>
    <w:p w:rsidR="00402C77" w:rsidRDefault="00402C77">
      <w:pPr>
        <w:spacing w:line="360" w:lineRule="auto"/>
      </w:pPr>
    </w:p>
    <w:p w:rsidR="00402C77" w:rsidRDefault="00402C77"/>
    <w:sectPr w:rsidR="00402C77">
      <w:headerReference w:type="default" r:id="rId7"/>
      <w:pgSz w:w="11906" w:h="16838"/>
      <w:pgMar w:top="1440" w:right="1800" w:bottom="1440"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F8" w:rsidRDefault="009B72F8">
      <w:pPr>
        <w:spacing w:after="0" w:line="240" w:lineRule="auto"/>
      </w:pPr>
      <w:r>
        <w:separator/>
      </w:r>
    </w:p>
  </w:endnote>
  <w:endnote w:type="continuationSeparator" w:id="0">
    <w:p w:rsidR="009B72F8" w:rsidRDefault="009B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F8" w:rsidRDefault="009B72F8">
      <w:pPr>
        <w:spacing w:after="0" w:line="240" w:lineRule="auto"/>
      </w:pPr>
      <w:r>
        <w:separator/>
      </w:r>
    </w:p>
  </w:footnote>
  <w:footnote w:type="continuationSeparator" w:id="0">
    <w:p w:rsidR="009B72F8" w:rsidRDefault="009B7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253699"/>
      <w:docPartObj>
        <w:docPartGallery w:val="Page Numbers (Top of Page)"/>
        <w:docPartUnique/>
      </w:docPartObj>
    </w:sdtPr>
    <w:sdtEndPr/>
    <w:sdtContent>
      <w:p w:rsidR="00402C77" w:rsidRDefault="009B72F8">
        <w:pPr>
          <w:pStyle w:val="a3"/>
        </w:pPr>
        <w:r>
          <w:fldChar w:fldCharType="begin"/>
        </w:r>
        <w:r>
          <w:instrText>PAGE</w:instrText>
        </w:r>
        <w:r>
          <w:fldChar w:fldCharType="separate"/>
        </w:r>
        <w:r w:rsidR="00C03EE4">
          <w:rPr>
            <w:noProof/>
          </w:rPr>
          <w:t>3</w:t>
        </w:r>
        <w:r>
          <w:fldChar w:fldCharType="end"/>
        </w:r>
      </w:p>
    </w:sdtContent>
  </w:sdt>
  <w:p w:rsidR="00402C77" w:rsidRDefault="00402C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77"/>
    <w:rsid w:val="00402C77"/>
    <w:rsid w:val="009B72F8"/>
    <w:rsid w:val="00C03EE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3186"/>
  <w15:docId w15:val="{6814B534-F921-4819-9557-BACBD9E5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0A5"/>
    <w:pPr>
      <w:spacing w:after="160" w:line="252" w:lineRule="auto"/>
    </w:pPr>
  </w:style>
  <w:style w:type="paragraph" w:styleId="1">
    <w:name w:val="heading 1"/>
    <w:basedOn w:val="a"/>
    <w:link w:val="1Char"/>
    <w:uiPriority w:val="9"/>
    <w:qFormat/>
    <w:rsid w:val="00D960A5"/>
    <w:pPr>
      <w:spacing w:beforeAutospacing="1" w:afterAutospacing="1" w:line="240" w:lineRule="auto"/>
      <w:outlineLvl w:val="0"/>
    </w:pPr>
    <w:rPr>
      <w:rFonts w:ascii="Times New Roman" w:eastAsia="Times New Roman" w:hAnsi="Times New Roman" w:cs="Times New Roman"/>
      <w:b/>
      <w:bCs/>
      <w:kern w:val="2"/>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D960A5"/>
    <w:rPr>
      <w:rFonts w:ascii="Times New Roman" w:eastAsia="Times New Roman" w:hAnsi="Times New Roman" w:cs="Times New Roman"/>
      <w:b/>
      <w:bCs/>
      <w:kern w:val="2"/>
      <w:sz w:val="48"/>
      <w:szCs w:val="48"/>
      <w:lang w:eastAsia="el-GR"/>
    </w:rPr>
  </w:style>
  <w:style w:type="character" w:customStyle="1" w:styleId="Char">
    <w:name w:val="Κεφαλίδα Char"/>
    <w:basedOn w:val="a0"/>
    <w:link w:val="a3"/>
    <w:uiPriority w:val="99"/>
    <w:qFormat/>
    <w:rsid w:val="00D960A5"/>
  </w:style>
  <w:style w:type="character" w:customStyle="1" w:styleId="Char0">
    <w:name w:val="Υποσέλιδο Char"/>
    <w:basedOn w:val="a0"/>
    <w:uiPriority w:val="99"/>
    <w:qFormat/>
    <w:rsid w:val="00D960A5"/>
  </w:style>
  <w:style w:type="paragraph" w:customStyle="1" w:styleId="a4">
    <w:name w:val="Επικεφαλίδα"/>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qFormat/>
    <w:pPr>
      <w:suppressLineNumbers/>
    </w:pPr>
    <w:rPr>
      <w:rFonts w:cs="Mangal"/>
    </w:rPr>
  </w:style>
  <w:style w:type="paragraph" w:customStyle="1" w:styleId="a9">
    <w:name w:val="Κεφαλίδα και υποσέλιδο"/>
    <w:basedOn w:val="a"/>
    <w:qFormat/>
  </w:style>
  <w:style w:type="paragraph" w:styleId="a3">
    <w:name w:val="header"/>
    <w:basedOn w:val="a"/>
    <w:link w:val="Char"/>
    <w:uiPriority w:val="99"/>
    <w:unhideWhenUsed/>
    <w:rsid w:val="00D960A5"/>
    <w:pPr>
      <w:tabs>
        <w:tab w:val="center" w:pos="4153"/>
        <w:tab w:val="right" w:pos="8306"/>
      </w:tabs>
      <w:spacing w:after="0" w:line="240" w:lineRule="auto"/>
    </w:pPr>
  </w:style>
  <w:style w:type="paragraph" w:styleId="aa">
    <w:name w:val="footer"/>
    <w:basedOn w:val="a"/>
    <w:uiPriority w:val="99"/>
    <w:unhideWhenUsed/>
    <w:rsid w:val="00D960A5"/>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5758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2021-02-08T14:39:00Z</dcterms:created>
  <dcterms:modified xsi:type="dcterms:W3CDTF">2021-02-08T14:39:00Z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