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E545" w14:textId="77777777" w:rsidR="009F6BB1" w:rsidRPr="008F2928" w:rsidRDefault="00490448" w:rsidP="006F2D61">
      <w:pPr>
        <w:pStyle w:val="a9"/>
        <w:spacing w:before="120" w:after="0" w:line="360" w:lineRule="auto"/>
        <w:ind w:left="0" w:firstLine="284"/>
        <w:contextualSpacing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2928">
        <w:rPr>
          <w:rFonts w:ascii="Arial" w:hAnsi="Arial" w:cs="Arial"/>
          <w:b/>
          <w:sz w:val="24"/>
          <w:szCs w:val="24"/>
        </w:rPr>
        <w:t>ΕΛΛΗΝΙΚΗ ΔΗΜΟΚΡΑΤΙΑ</w:t>
      </w:r>
    </w:p>
    <w:p w14:paraId="62D98160" w14:textId="77777777" w:rsidR="009F6BB1" w:rsidRPr="008F2928" w:rsidRDefault="00490448" w:rsidP="006F2D61">
      <w:pPr>
        <w:pStyle w:val="a9"/>
        <w:spacing w:after="120" w:line="360" w:lineRule="auto"/>
        <w:ind w:left="0" w:firstLine="284"/>
        <w:contextualSpacing w:val="0"/>
        <w:rPr>
          <w:rFonts w:ascii="Arial" w:hAnsi="Arial" w:cs="Arial"/>
          <w:b/>
          <w:sz w:val="24"/>
          <w:szCs w:val="24"/>
        </w:rPr>
      </w:pPr>
      <w:r w:rsidRPr="008F2928">
        <w:rPr>
          <w:rFonts w:ascii="Arial" w:hAnsi="Arial" w:cs="Arial"/>
          <w:b/>
          <w:sz w:val="24"/>
          <w:szCs w:val="24"/>
        </w:rPr>
        <w:t>ΕΙΡΗΝΟΔΙΚΕΙΟ ΜΑΡΑΘΩΝΑ</w:t>
      </w:r>
    </w:p>
    <w:p w14:paraId="4D451CA3" w14:textId="77777777" w:rsidR="001B6870" w:rsidRPr="008F2928" w:rsidRDefault="001B6870" w:rsidP="008668D5">
      <w:pPr>
        <w:pStyle w:val="a9"/>
        <w:spacing w:before="200" w:line="360" w:lineRule="auto"/>
        <w:ind w:left="0" w:right="-1" w:firstLine="284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6F686E1B" w14:textId="77777777" w:rsidR="009F6BB1" w:rsidRPr="008F2928" w:rsidRDefault="00490448" w:rsidP="008668D5">
      <w:pPr>
        <w:pStyle w:val="a9"/>
        <w:spacing w:before="200" w:line="360" w:lineRule="auto"/>
        <w:ind w:left="0" w:right="-1" w:firstLine="284"/>
        <w:contextualSpacing w:val="0"/>
        <w:jc w:val="center"/>
        <w:rPr>
          <w:rFonts w:ascii="Arial" w:hAnsi="Arial" w:cs="Arial"/>
          <w:b/>
          <w:sz w:val="24"/>
          <w:szCs w:val="24"/>
        </w:rPr>
      </w:pPr>
      <w:bookmarkStart w:id="1" w:name="_Hlk82601525"/>
      <w:r w:rsidRPr="008F2928">
        <w:rPr>
          <w:rFonts w:ascii="Arial" w:hAnsi="Arial" w:cs="Arial"/>
          <w:b/>
          <w:sz w:val="24"/>
          <w:szCs w:val="24"/>
        </w:rPr>
        <w:t>Αριθμός Πράξης</w:t>
      </w:r>
    </w:p>
    <w:p w14:paraId="1454FA4C" w14:textId="56DEA10F" w:rsidR="009F6BB1" w:rsidRPr="00695B47" w:rsidRDefault="00490448" w:rsidP="006F2D61">
      <w:pPr>
        <w:pStyle w:val="a9"/>
        <w:spacing w:before="200" w:line="360" w:lineRule="auto"/>
        <w:ind w:left="0" w:firstLine="284"/>
        <w:contextualSpacing w:val="0"/>
        <w:jc w:val="center"/>
        <w:rPr>
          <w:rFonts w:ascii="Arial" w:hAnsi="Arial" w:cs="Arial"/>
          <w:b/>
          <w:sz w:val="32"/>
          <w:szCs w:val="32"/>
        </w:rPr>
      </w:pPr>
      <w:r w:rsidRPr="008F2928">
        <w:rPr>
          <w:rFonts w:ascii="Arial" w:hAnsi="Arial" w:cs="Arial"/>
          <w:b/>
          <w:sz w:val="24"/>
          <w:szCs w:val="24"/>
        </w:rPr>
        <w:t xml:space="preserve"> </w:t>
      </w:r>
      <w:r w:rsidR="00695B47" w:rsidRPr="00695B47">
        <w:rPr>
          <w:rFonts w:ascii="Arial" w:hAnsi="Arial" w:cs="Arial"/>
          <w:b/>
          <w:sz w:val="32"/>
          <w:szCs w:val="32"/>
        </w:rPr>
        <w:t>50</w:t>
      </w:r>
      <w:r w:rsidRPr="00695B47">
        <w:rPr>
          <w:rFonts w:ascii="Arial" w:hAnsi="Arial" w:cs="Arial"/>
          <w:b/>
          <w:sz w:val="32"/>
          <w:szCs w:val="32"/>
        </w:rPr>
        <w:t xml:space="preserve"> /</w:t>
      </w:r>
      <w:r w:rsidR="00695B47" w:rsidRPr="00695B47">
        <w:rPr>
          <w:rFonts w:ascii="Arial" w:hAnsi="Arial" w:cs="Arial"/>
          <w:b/>
          <w:sz w:val="32"/>
          <w:szCs w:val="32"/>
        </w:rPr>
        <w:t xml:space="preserve"> </w:t>
      </w:r>
      <w:r w:rsidRPr="00695B47">
        <w:rPr>
          <w:rFonts w:ascii="Arial" w:hAnsi="Arial" w:cs="Arial"/>
          <w:b/>
          <w:sz w:val="32"/>
          <w:szCs w:val="32"/>
        </w:rPr>
        <w:t>2021</w:t>
      </w:r>
    </w:p>
    <w:p w14:paraId="1B12EC16" w14:textId="77777777" w:rsidR="009F6BB1" w:rsidRPr="008F2928" w:rsidRDefault="00490448" w:rsidP="00AA0D82">
      <w:pPr>
        <w:pStyle w:val="a9"/>
        <w:tabs>
          <w:tab w:val="left" w:pos="567"/>
        </w:tabs>
        <w:spacing w:before="200" w:line="240" w:lineRule="auto"/>
        <w:ind w:left="0" w:firstLine="284"/>
        <w:contextualSpacing w:val="0"/>
        <w:jc w:val="center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Η Διευθύνουσα το Ειρηνοδικείο Μαραθώνα, Ειρηνοδίκης, Μαρία - Αμαλία Νταή</w:t>
      </w:r>
    </w:p>
    <w:bookmarkEnd w:id="1"/>
    <w:p w14:paraId="3FF7BD7E" w14:textId="77777777" w:rsidR="009F6BB1" w:rsidRPr="008F2928" w:rsidRDefault="00490448" w:rsidP="00AA0D82">
      <w:pPr>
        <w:pStyle w:val="a9"/>
        <w:tabs>
          <w:tab w:val="left" w:pos="567"/>
        </w:tabs>
        <w:spacing w:before="240" w:after="24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Αφού έλαβε υπόψη:</w:t>
      </w:r>
    </w:p>
    <w:p w14:paraId="1E2D58C7" w14:textId="2C739A0C" w:rsidR="009F6BB1" w:rsidRPr="008F2928" w:rsidRDefault="005449A6" w:rsidP="00AA0D82">
      <w:pPr>
        <w:pStyle w:val="a9"/>
        <w:numPr>
          <w:ilvl w:val="0"/>
          <w:numId w:val="1"/>
        </w:numPr>
        <w:tabs>
          <w:tab w:val="left" w:pos="567"/>
        </w:tabs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Την</w:t>
      </w:r>
      <w:r w:rsidR="00490448" w:rsidRPr="008F2928">
        <w:rPr>
          <w:rFonts w:ascii="Arial" w:hAnsi="Arial" w:cs="Arial"/>
          <w:sz w:val="24"/>
          <w:szCs w:val="24"/>
        </w:rPr>
        <w:t xml:space="preserve"> υπ’ αριθ. Δ1α/ΓΠ.οικ.</w:t>
      </w:r>
      <w:r w:rsidR="002E6BB4" w:rsidRPr="008F2928">
        <w:rPr>
          <w:rFonts w:ascii="Arial" w:hAnsi="Arial" w:cs="Arial"/>
          <w:sz w:val="24"/>
          <w:szCs w:val="24"/>
        </w:rPr>
        <w:t>5</w:t>
      </w:r>
      <w:r w:rsidR="007835CF">
        <w:rPr>
          <w:rFonts w:ascii="Arial" w:hAnsi="Arial" w:cs="Arial"/>
          <w:sz w:val="24"/>
          <w:szCs w:val="24"/>
        </w:rPr>
        <w:t>5400</w:t>
      </w:r>
      <w:r w:rsidR="008C758D" w:rsidRPr="008F2928">
        <w:rPr>
          <w:rFonts w:ascii="Arial" w:hAnsi="Arial" w:cs="Arial"/>
          <w:sz w:val="24"/>
          <w:szCs w:val="24"/>
        </w:rPr>
        <w:t xml:space="preserve"> Κ.Υ.Α. (ΦΕΚ τ. Β’ </w:t>
      </w:r>
      <w:r w:rsidR="007835CF">
        <w:rPr>
          <w:rFonts w:ascii="Arial" w:hAnsi="Arial" w:cs="Arial"/>
          <w:sz w:val="24"/>
          <w:szCs w:val="24"/>
        </w:rPr>
        <w:t>4206</w:t>
      </w:r>
      <w:r w:rsidR="0082269E" w:rsidRPr="008F2928">
        <w:rPr>
          <w:rFonts w:ascii="Arial" w:hAnsi="Arial" w:cs="Arial"/>
          <w:sz w:val="24"/>
          <w:szCs w:val="24"/>
        </w:rPr>
        <w:t>/</w:t>
      </w:r>
      <w:r w:rsidR="007835CF">
        <w:rPr>
          <w:rFonts w:ascii="Arial" w:hAnsi="Arial" w:cs="Arial"/>
          <w:sz w:val="24"/>
          <w:szCs w:val="24"/>
        </w:rPr>
        <w:t>12</w:t>
      </w:r>
      <w:r w:rsidR="008C758D" w:rsidRPr="008F2928">
        <w:rPr>
          <w:rFonts w:ascii="Arial" w:hAnsi="Arial" w:cs="Arial"/>
          <w:sz w:val="24"/>
          <w:szCs w:val="24"/>
        </w:rPr>
        <w:t>-</w:t>
      </w:r>
      <w:r w:rsidR="00F75532">
        <w:rPr>
          <w:rFonts w:ascii="Arial" w:hAnsi="Arial" w:cs="Arial"/>
          <w:sz w:val="24"/>
          <w:szCs w:val="24"/>
        </w:rPr>
        <w:t>9</w:t>
      </w:r>
      <w:r w:rsidR="008C758D" w:rsidRPr="008F2928">
        <w:rPr>
          <w:rFonts w:ascii="Arial" w:hAnsi="Arial" w:cs="Arial"/>
          <w:sz w:val="24"/>
          <w:szCs w:val="24"/>
        </w:rPr>
        <w:t>-2021)</w:t>
      </w:r>
      <w:r w:rsidR="004A379C" w:rsidRPr="008F2928">
        <w:rPr>
          <w:rFonts w:ascii="Arial" w:hAnsi="Arial" w:cs="Arial"/>
          <w:sz w:val="24"/>
          <w:szCs w:val="24"/>
        </w:rPr>
        <w:t xml:space="preserve">, </w:t>
      </w:r>
      <w:r w:rsidR="00490448" w:rsidRPr="008F2928">
        <w:rPr>
          <w:rFonts w:ascii="Arial" w:hAnsi="Arial" w:cs="Arial"/>
          <w:sz w:val="24"/>
          <w:szCs w:val="24"/>
        </w:rPr>
        <w:t>με την οποία λαμβάνονται έκτακτα μέτρα προστασίας της δημόσιας υγείας από τον κίνδυνο περαιτέρω διασποράς του κορωνοϊού COVID-19 στο σύνολο της Επικράτειας</w:t>
      </w:r>
      <w:r w:rsidR="00716A55" w:rsidRPr="008F2928">
        <w:rPr>
          <w:rFonts w:ascii="Arial" w:hAnsi="Arial" w:cs="Arial"/>
          <w:sz w:val="24"/>
          <w:szCs w:val="24"/>
        </w:rPr>
        <w:t>, μεταξύ άλλων,</w:t>
      </w:r>
      <w:r w:rsidR="005D3FE8" w:rsidRPr="008F2928">
        <w:rPr>
          <w:rFonts w:ascii="Arial" w:hAnsi="Arial" w:cs="Arial"/>
          <w:sz w:val="24"/>
          <w:szCs w:val="24"/>
        </w:rPr>
        <w:t xml:space="preserve"> και</w:t>
      </w:r>
      <w:r w:rsidR="00716A55" w:rsidRPr="008F2928">
        <w:rPr>
          <w:rFonts w:ascii="Arial" w:hAnsi="Arial" w:cs="Arial"/>
          <w:sz w:val="24"/>
          <w:szCs w:val="24"/>
        </w:rPr>
        <w:t xml:space="preserve"> </w:t>
      </w:r>
      <w:r w:rsidR="00A63FD7" w:rsidRPr="008F2928">
        <w:rPr>
          <w:rFonts w:ascii="Arial" w:hAnsi="Arial" w:cs="Arial"/>
          <w:sz w:val="24"/>
          <w:szCs w:val="24"/>
        </w:rPr>
        <w:t>ως προς</w:t>
      </w:r>
      <w:r w:rsidR="002B3693" w:rsidRPr="008F2928">
        <w:rPr>
          <w:rFonts w:ascii="Arial" w:hAnsi="Arial" w:cs="Arial"/>
          <w:sz w:val="24"/>
          <w:szCs w:val="24"/>
        </w:rPr>
        <w:t xml:space="preserve"> </w:t>
      </w:r>
      <w:r w:rsidR="00716A55" w:rsidRPr="008F2928">
        <w:rPr>
          <w:rFonts w:ascii="Arial" w:hAnsi="Arial" w:cs="Arial"/>
          <w:sz w:val="24"/>
          <w:szCs w:val="24"/>
        </w:rPr>
        <w:t>τη λειτουργία των Δικαστηρίων,</w:t>
      </w:r>
      <w:r w:rsidR="00490448" w:rsidRPr="008F2928">
        <w:rPr>
          <w:rFonts w:ascii="Arial" w:hAnsi="Arial" w:cs="Arial"/>
          <w:sz w:val="24"/>
          <w:szCs w:val="24"/>
        </w:rPr>
        <w:t xml:space="preserve"> </w:t>
      </w:r>
    </w:p>
    <w:p w14:paraId="09A8B125" w14:textId="4353826E" w:rsidR="007835CF" w:rsidRPr="007835CF" w:rsidRDefault="007835CF" w:rsidP="00AA0D82">
      <w:pPr>
        <w:pStyle w:val="a9"/>
        <w:numPr>
          <w:ilvl w:val="0"/>
          <w:numId w:val="1"/>
        </w:numPr>
        <w:tabs>
          <w:tab w:val="left" w:pos="567"/>
        </w:tabs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Ότι τα ειδικότερα ζητήματα που ανάγονται στην εύρυθμη διεξαγωγή των εργασιών των Δικαστηρίων ορίζονται με απόφαση του αρμοδίου οργάνου διοίκησης αυτών,</w:t>
      </w:r>
    </w:p>
    <w:p w14:paraId="1D6E1A6C" w14:textId="6327D1CE" w:rsidR="00637F2B" w:rsidRPr="008F2928" w:rsidRDefault="00637F2B" w:rsidP="00AA0D82">
      <w:pPr>
        <w:pStyle w:val="a9"/>
        <w:numPr>
          <w:ilvl w:val="0"/>
          <w:numId w:val="1"/>
        </w:numPr>
        <w:tabs>
          <w:tab w:val="left" w:pos="567"/>
        </w:tabs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color w:val="000000"/>
          <w:sz w:val="24"/>
          <w:szCs w:val="24"/>
        </w:rPr>
        <w:t xml:space="preserve">Το άρθρο </w:t>
      </w:r>
      <w:r w:rsidR="008316CF" w:rsidRPr="008F2928">
        <w:rPr>
          <w:rFonts w:ascii="Arial" w:hAnsi="Arial" w:cs="Arial"/>
          <w:color w:val="000000"/>
          <w:sz w:val="24"/>
          <w:szCs w:val="24"/>
        </w:rPr>
        <w:t>105</w:t>
      </w:r>
      <w:r w:rsidRPr="008F2928">
        <w:rPr>
          <w:rFonts w:ascii="Arial" w:hAnsi="Arial" w:cs="Arial"/>
          <w:color w:val="000000"/>
          <w:sz w:val="24"/>
          <w:szCs w:val="24"/>
        </w:rPr>
        <w:t xml:space="preserve"> του Ν. 4</w:t>
      </w:r>
      <w:r w:rsidR="008316CF" w:rsidRPr="008F2928">
        <w:rPr>
          <w:rFonts w:ascii="Arial" w:hAnsi="Arial" w:cs="Arial"/>
          <w:color w:val="000000"/>
          <w:sz w:val="24"/>
          <w:szCs w:val="24"/>
        </w:rPr>
        <w:t>812</w:t>
      </w:r>
      <w:r w:rsidRPr="008F2928">
        <w:rPr>
          <w:rFonts w:ascii="Arial" w:hAnsi="Arial" w:cs="Arial"/>
          <w:color w:val="000000"/>
          <w:sz w:val="24"/>
          <w:szCs w:val="24"/>
        </w:rPr>
        <w:t xml:space="preserve">/2021, στο οποίο περιέχονται διατάξεις για την επαναλειτουργία των πολιτικών δικαστηρίων και </w:t>
      </w:r>
    </w:p>
    <w:p w14:paraId="23F85AA2" w14:textId="71395DFA" w:rsidR="009F6BB1" w:rsidRPr="008F2928" w:rsidRDefault="00490448" w:rsidP="004D0F1F">
      <w:pPr>
        <w:pStyle w:val="a9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Την προάσπιση της δημόσιας υγείας, τις υπηρεσιακές ανάγκες</w:t>
      </w:r>
      <w:r w:rsidR="00BB1C42">
        <w:rPr>
          <w:rFonts w:ascii="Arial" w:hAnsi="Arial" w:cs="Arial"/>
          <w:sz w:val="24"/>
          <w:szCs w:val="24"/>
        </w:rPr>
        <w:t xml:space="preserve"> και </w:t>
      </w:r>
      <w:r w:rsidRPr="008F2928">
        <w:rPr>
          <w:rFonts w:ascii="Arial" w:hAnsi="Arial" w:cs="Arial"/>
          <w:sz w:val="24"/>
          <w:szCs w:val="24"/>
        </w:rPr>
        <w:t>την εύρυθμη λειτουργία του Ειρηνοδικείου Μαραθώνα, καθώς και την προστασία της υγείας των υπηρετούντων σε αυτό, των προσερχομένων Δικηγόρων και πολιτών.</w:t>
      </w:r>
    </w:p>
    <w:p w14:paraId="09B9B193" w14:textId="77777777" w:rsidR="00E94C69" w:rsidRPr="008F2928" w:rsidRDefault="00490448" w:rsidP="00C85E45">
      <w:pPr>
        <w:pStyle w:val="a9"/>
        <w:tabs>
          <w:tab w:val="left" w:pos="567"/>
        </w:tabs>
        <w:spacing w:before="360" w:after="0" w:line="360" w:lineRule="auto"/>
        <w:ind w:left="0" w:firstLine="284"/>
        <w:contextualSpacing w:val="0"/>
        <w:jc w:val="center"/>
        <w:rPr>
          <w:rFonts w:ascii="Arial" w:hAnsi="Arial" w:cs="Arial"/>
          <w:sz w:val="24"/>
          <w:szCs w:val="24"/>
        </w:rPr>
      </w:pPr>
      <w:bookmarkStart w:id="2" w:name="_Hlk82601499"/>
      <w:r w:rsidRPr="008F2928">
        <w:rPr>
          <w:rFonts w:ascii="Arial" w:hAnsi="Arial" w:cs="Arial"/>
          <w:b/>
          <w:sz w:val="24"/>
          <w:szCs w:val="24"/>
        </w:rPr>
        <w:t>ΑΠΟΦΑΣΙΖΕΙ</w:t>
      </w:r>
      <w:r w:rsidRPr="008F2928">
        <w:rPr>
          <w:rFonts w:ascii="Arial" w:hAnsi="Arial" w:cs="Arial"/>
          <w:sz w:val="24"/>
          <w:szCs w:val="24"/>
        </w:rPr>
        <w:t xml:space="preserve"> ότι</w:t>
      </w:r>
      <w:r w:rsidR="00637F2B" w:rsidRPr="008F2928">
        <w:rPr>
          <w:rFonts w:ascii="Arial" w:hAnsi="Arial" w:cs="Arial"/>
          <w:sz w:val="24"/>
          <w:szCs w:val="24"/>
        </w:rPr>
        <w:t>,</w:t>
      </w:r>
      <w:r w:rsidRPr="008F2928">
        <w:rPr>
          <w:rFonts w:ascii="Arial" w:hAnsi="Arial" w:cs="Arial"/>
          <w:sz w:val="24"/>
          <w:szCs w:val="24"/>
        </w:rPr>
        <w:t xml:space="preserve"> </w:t>
      </w:r>
      <w:r w:rsidR="00637F2B" w:rsidRPr="008F2928">
        <w:rPr>
          <w:rFonts w:ascii="Arial" w:hAnsi="Arial" w:cs="Arial"/>
          <w:sz w:val="24"/>
          <w:szCs w:val="24"/>
        </w:rPr>
        <w:t>για προληπτικούς λόγους δημόσιας υγείας</w:t>
      </w:r>
      <w:r w:rsidR="009E612F" w:rsidRPr="008F2928">
        <w:rPr>
          <w:rFonts w:ascii="Arial" w:hAnsi="Arial" w:cs="Arial"/>
          <w:sz w:val="24"/>
          <w:szCs w:val="24"/>
        </w:rPr>
        <w:t>,</w:t>
      </w:r>
      <w:r w:rsidR="00E94C69" w:rsidRPr="008F2928">
        <w:rPr>
          <w:rFonts w:ascii="Arial" w:hAnsi="Arial" w:cs="Arial"/>
          <w:sz w:val="24"/>
          <w:szCs w:val="24"/>
        </w:rPr>
        <w:t xml:space="preserve"> </w:t>
      </w:r>
    </w:p>
    <w:p w14:paraId="347C0E4F" w14:textId="763296F8" w:rsidR="002E6BB4" w:rsidRPr="007835CF" w:rsidRDefault="004F6C0B" w:rsidP="007835CF">
      <w:pPr>
        <w:pStyle w:val="a9"/>
        <w:tabs>
          <w:tab w:val="left" w:pos="567"/>
        </w:tabs>
        <w:spacing w:after="0" w:line="360" w:lineRule="auto"/>
        <w:ind w:left="0" w:firstLine="284"/>
        <w:contextualSpacing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928">
        <w:rPr>
          <w:rFonts w:ascii="Arial" w:hAnsi="Arial" w:cs="Arial"/>
          <w:b/>
          <w:bCs/>
          <w:sz w:val="24"/>
          <w:szCs w:val="24"/>
          <w:u w:val="single"/>
        </w:rPr>
        <w:t xml:space="preserve">από </w:t>
      </w:r>
      <w:r w:rsidR="003078AD" w:rsidRPr="008F2928">
        <w:rPr>
          <w:rFonts w:ascii="Arial" w:hAnsi="Arial" w:cs="Arial"/>
          <w:b/>
          <w:bCs/>
          <w:sz w:val="24"/>
          <w:szCs w:val="24"/>
          <w:u w:val="single"/>
        </w:rPr>
        <w:t>τη</w:t>
      </w:r>
      <w:r w:rsidR="002E6BB4" w:rsidRPr="008F2928">
        <w:rPr>
          <w:rFonts w:ascii="Arial" w:hAnsi="Arial" w:cs="Arial"/>
          <w:b/>
          <w:bCs/>
          <w:sz w:val="24"/>
          <w:szCs w:val="24"/>
          <w:u w:val="single"/>
        </w:rPr>
        <w:t xml:space="preserve">ν </w:t>
      </w:r>
      <w:r w:rsidR="007835CF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B3159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2E6BB4" w:rsidRPr="007835C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η</w:t>
      </w:r>
      <w:r w:rsidR="002E6BB4" w:rsidRPr="007835CF">
        <w:rPr>
          <w:rFonts w:ascii="Arial" w:hAnsi="Arial" w:cs="Arial"/>
          <w:b/>
          <w:bCs/>
          <w:sz w:val="24"/>
          <w:szCs w:val="24"/>
          <w:u w:val="single"/>
        </w:rPr>
        <w:t xml:space="preserve">-9-2021 </w:t>
      </w:r>
      <w:r w:rsidR="00F75532" w:rsidRPr="007835CF">
        <w:rPr>
          <w:rFonts w:ascii="Arial" w:hAnsi="Arial" w:cs="Arial"/>
          <w:b/>
          <w:bCs/>
          <w:sz w:val="24"/>
          <w:szCs w:val="24"/>
          <w:u w:val="single"/>
        </w:rPr>
        <w:t xml:space="preserve">και ώρα 6:00 </w:t>
      </w:r>
      <w:r w:rsidR="00E94C69" w:rsidRPr="007835CF">
        <w:rPr>
          <w:rFonts w:ascii="Arial" w:hAnsi="Arial" w:cs="Arial"/>
          <w:b/>
          <w:sz w:val="24"/>
          <w:szCs w:val="24"/>
          <w:u w:val="single"/>
        </w:rPr>
        <w:t xml:space="preserve">έως </w:t>
      </w:r>
      <w:r w:rsidR="003078AD" w:rsidRPr="007835CF">
        <w:rPr>
          <w:rFonts w:ascii="Arial" w:hAnsi="Arial" w:cs="Arial"/>
          <w:b/>
          <w:sz w:val="24"/>
          <w:szCs w:val="24"/>
          <w:u w:val="single"/>
        </w:rPr>
        <w:t>τη</w:t>
      </w:r>
      <w:r w:rsidR="00D80D50" w:rsidRPr="007835CF">
        <w:rPr>
          <w:rFonts w:ascii="Arial" w:hAnsi="Arial" w:cs="Arial"/>
          <w:b/>
          <w:sz w:val="24"/>
          <w:szCs w:val="24"/>
          <w:u w:val="single"/>
        </w:rPr>
        <w:t>ν έκδοση νεότερης</w:t>
      </w:r>
      <w:r w:rsidR="00D20448" w:rsidRPr="007835CF">
        <w:rPr>
          <w:rFonts w:ascii="Arial" w:hAnsi="Arial" w:cs="Arial"/>
          <w:b/>
          <w:sz w:val="24"/>
          <w:szCs w:val="24"/>
          <w:u w:val="single"/>
        </w:rPr>
        <w:t xml:space="preserve"> σχετικής</w:t>
      </w:r>
      <w:r w:rsidR="00D80D50" w:rsidRPr="007835CF">
        <w:rPr>
          <w:rFonts w:ascii="Arial" w:hAnsi="Arial" w:cs="Arial"/>
          <w:b/>
          <w:sz w:val="24"/>
          <w:szCs w:val="24"/>
          <w:u w:val="single"/>
        </w:rPr>
        <w:t xml:space="preserve"> Πράξης μας</w:t>
      </w:r>
      <w:r w:rsidR="00490448" w:rsidRPr="007835CF">
        <w:rPr>
          <w:rFonts w:ascii="Arial" w:hAnsi="Arial" w:cs="Arial"/>
          <w:sz w:val="24"/>
          <w:szCs w:val="24"/>
        </w:rPr>
        <w:t>,</w:t>
      </w:r>
      <w:r w:rsidR="00D20448" w:rsidRPr="007835CF">
        <w:rPr>
          <w:rFonts w:ascii="Arial" w:hAnsi="Arial" w:cs="Arial"/>
          <w:sz w:val="24"/>
          <w:szCs w:val="24"/>
        </w:rPr>
        <w:t xml:space="preserve"> </w:t>
      </w:r>
    </w:p>
    <w:p w14:paraId="6AC3D32C" w14:textId="32F9CEB7" w:rsidR="009F6BB1" w:rsidRPr="008F2928" w:rsidRDefault="004F6C0B" w:rsidP="00D80D50">
      <w:pPr>
        <w:pStyle w:val="a9"/>
        <w:tabs>
          <w:tab w:val="left" w:pos="567"/>
        </w:tabs>
        <w:spacing w:after="0" w:line="360" w:lineRule="auto"/>
        <w:ind w:left="0" w:firstLine="284"/>
        <w:contextualSpacing w:val="0"/>
        <w:jc w:val="center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ισχύουν τα ακόλουθα:</w:t>
      </w:r>
    </w:p>
    <w:bookmarkEnd w:id="2"/>
    <w:p w14:paraId="7589276E" w14:textId="77777777" w:rsidR="00D80D50" w:rsidRPr="008F2928" w:rsidRDefault="00D80D50" w:rsidP="00D80D50">
      <w:pPr>
        <w:pStyle w:val="a9"/>
        <w:tabs>
          <w:tab w:val="left" w:pos="567"/>
        </w:tabs>
        <w:spacing w:after="0" w:line="360" w:lineRule="auto"/>
        <w:ind w:left="0" w:firstLine="284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79DC7A4B" w14:textId="37E40363" w:rsidR="00EB1F7E" w:rsidRPr="008F2928" w:rsidRDefault="002E6BB4" w:rsidP="009143C5">
      <w:pPr>
        <w:spacing w:before="120" w:after="120" w:line="36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8F2928">
        <w:rPr>
          <w:rFonts w:ascii="Arial" w:hAnsi="Arial" w:cs="Arial"/>
          <w:b/>
          <w:bCs/>
          <w:sz w:val="24"/>
          <w:szCs w:val="24"/>
        </w:rPr>
        <w:t>1</w:t>
      </w:r>
      <w:r w:rsidR="009143C5" w:rsidRPr="008F2928">
        <w:rPr>
          <w:rFonts w:ascii="Arial" w:hAnsi="Arial" w:cs="Arial"/>
          <w:b/>
          <w:bCs/>
          <w:sz w:val="24"/>
          <w:szCs w:val="24"/>
        </w:rPr>
        <w:t>)</w:t>
      </w:r>
      <w:r w:rsidR="009143C5" w:rsidRPr="008F2928">
        <w:rPr>
          <w:rFonts w:ascii="Arial" w:hAnsi="Arial" w:cs="Arial"/>
          <w:sz w:val="24"/>
          <w:szCs w:val="24"/>
        </w:rPr>
        <w:t xml:space="preserve"> Οι</w:t>
      </w:r>
      <w:r w:rsidR="00EB1F7E" w:rsidRPr="008F2928">
        <w:rPr>
          <w:rFonts w:ascii="Arial" w:hAnsi="Arial" w:cs="Arial"/>
          <w:sz w:val="24"/>
          <w:szCs w:val="24"/>
        </w:rPr>
        <w:t xml:space="preserve"> </w:t>
      </w:r>
      <w:r w:rsidR="00EB1F7E" w:rsidRPr="008F2928">
        <w:rPr>
          <w:rFonts w:ascii="Arial" w:hAnsi="Arial" w:cs="Arial"/>
          <w:b/>
          <w:bCs/>
          <w:sz w:val="24"/>
          <w:szCs w:val="24"/>
          <w:u w:val="single"/>
        </w:rPr>
        <w:t xml:space="preserve">δίκες </w:t>
      </w:r>
      <w:r w:rsidRPr="008F2928">
        <w:rPr>
          <w:rFonts w:ascii="Arial" w:hAnsi="Arial" w:cs="Arial"/>
          <w:b/>
          <w:bCs/>
          <w:sz w:val="24"/>
          <w:szCs w:val="24"/>
          <w:u w:val="single"/>
        </w:rPr>
        <w:t>όλων των διαδικασιών θα διεξάγονται κανονικά</w:t>
      </w:r>
      <w:r w:rsidR="00EB1F7E" w:rsidRPr="008F2928">
        <w:rPr>
          <w:rFonts w:ascii="Arial" w:hAnsi="Arial" w:cs="Arial"/>
          <w:sz w:val="24"/>
          <w:szCs w:val="24"/>
        </w:rPr>
        <w:t xml:space="preserve"> </w:t>
      </w:r>
      <w:r w:rsidRPr="008F2928">
        <w:rPr>
          <w:rFonts w:ascii="Arial" w:hAnsi="Arial" w:cs="Arial"/>
          <w:sz w:val="24"/>
          <w:szCs w:val="24"/>
        </w:rPr>
        <w:t xml:space="preserve">με τη δυνατότητα εξέτασης μαρτύρων </w:t>
      </w:r>
      <w:r w:rsidR="00EB1F7E" w:rsidRPr="008F2928">
        <w:rPr>
          <w:rFonts w:ascii="Arial" w:hAnsi="Arial" w:cs="Arial"/>
          <w:sz w:val="24"/>
          <w:szCs w:val="24"/>
        </w:rPr>
        <w:t>στο ακροατήριο</w:t>
      </w:r>
      <w:r w:rsidR="00092DAE" w:rsidRPr="008F2928">
        <w:rPr>
          <w:rFonts w:ascii="Arial" w:hAnsi="Arial" w:cs="Arial"/>
          <w:b/>
          <w:bCs/>
          <w:sz w:val="24"/>
          <w:szCs w:val="24"/>
        </w:rPr>
        <w:t xml:space="preserve">. </w:t>
      </w:r>
      <w:r w:rsidR="00092DAE" w:rsidRPr="008F2928">
        <w:rPr>
          <w:rFonts w:ascii="Arial" w:hAnsi="Arial" w:cs="Arial"/>
          <w:sz w:val="24"/>
          <w:szCs w:val="24"/>
        </w:rPr>
        <w:t xml:space="preserve">Οι υποθέσεις θα εκφωνούνται </w:t>
      </w:r>
      <w:r w:rsidR="00EB1F7E" w:rsidRPr="008F2928">
        <w:rPr>
          <w:rFonts w:ascii="Arial" w:hAnsi="Arial" w:cs="Arial"/>
          <w:sz w:val="24"/>
          <w:szCs w:val="24"/>
        </w:rPr>
        <w:t xml:space="preserve">χωρίς να απαιτείται -από μέρους των πληρεξουσίων Δικηγόρων των διαδίκων- η προηγούμενη υποβολή οιασδήποτε έγγραφης δήλωσης, στη δε περίπτωση που ουδείς διάδικος παρασταθεί, η υπόθεση θα ματαιώνεται (και δεν θα αποσύρεται). </w:t>
      </w:r>
      <w:r w:rsidR="009143C5" w:rsidRPr="008F2928">
        <w:rPr>
          <w:rFonts w:ascii="Arial" w:hAnsi="Arial" w:cs="Arial"/>
          <w:b/>
          <w:bCs/>
          <w:sz w:val="24"/>
          <w:szCs w:val="24"/>
          <w:u w:val="single"/>
        </w:rPr>
        <w:t>Σ</w:t>
      </w:r>
      <w:r w:rsidR="00EB1F7E" w:rsidRPr="008F2928">
        <w:rPr>
          <w:rFonts w:ascii="Arial" w:hAnsi="Arial" w:cs="Arial"/>
          <w:b/>
          <w:bCs/>
          <w:sz w:val="24"/>
          <w:szCs w:val="24"/>
          <w:u w:val="single"/>
        </w:rPr>
        <w:t>υναινετικά αιτήματα αναβολής</w:t>
      </w:r>
      <w:r w:rsidR="00EB1F7E" w:rsidRPr="008F2928">
        <w:rPr>
          <w:rFonts w:ascii="Arial" w:hAnsi="Arial" w:cs="Arial"/>
          <w:sz w:val="24"/>
          <w:szCs w:val="24"/>
        </w:rPr>
        <w:t xml:space="preserve"> </w:t>
      </w:r>
      <w:r w:rsidR="009143C5" w:rsidRPr="008F2928">
        <w:rPr>
          <w:rFonts w:ascii="Arial" w:hAnsi="Arial" w:cs="Arial"/>
          <w:sz w:val="24"/>
          <w:szCs w:val="24"/>
        </w:rPr>
        <w:t xml:space="preserve">μπορούν να υποβάλλονται, σύμφωνα με το άρθρο 105 παρ. 2 </w:t>
      </w:r>
      <w:r w:rsidR="00B601CF">
        <w:rPr>
          <w:rFonts w:ascii="Arial" w:hAnsi="Arial" w:cs="Arial"/>
          <w:sz w:val="24"/>
          <w:szCs w:val="24"/>
        </w:rPr>
        <w:t xml:space="preserve">και 11 </w:t>
      </w:r>
      <w:r w:rsidR="009143C5" w:rsidRPr="008F2928">
        <w:rPr>
          <w:rFonts w:ascii="Arial" w:hAnsi="Arial" w:cs="Arial"/>
          <w:sz w:val="24"/>
          <w:szCs w:val="24"/>
        </w:rPr>
        <w:t xml:space="preserve">του Ν. 4812/2021, </w:t>
      </w:r>
      <w:r w:rsidR="00EB1F7E" w:rsidRPr="008F2928">
        <w:rPr>
          <w:rFonts w:ascii="Arial" w:hAnsi="Arial" w:cs="Arial"/>
          <w:sz w:val="24"/>
          <w:szCs w:val="24"/>
          <w:u w:val="single"/>
        </w:rPr>
        <w:t xml:space="preserve">με </w:t>
      </w:r>
      <w:r w:rsidR="00EB1F7E" w:rsidRPr="008F2928">
        <w:rPr>
          <w:rFonts w:ascii="Arial" w:hAnsi="Arial" w:cs="Arial"/>
          <w:sz w:val="24"/>
          <w:szCs w:val="24"/>
          <w:u w:val="single"/>
        </w:rPr>
        <w:lastRenderedPageBreak/>
        <w:t>κοινή ανέκκλητη δήλωση των πληρεξουσίων Δικηγόρων όλων των διαδίκων</w:t>
      </w:r>
      <w:r w:rsidR="00EB1F7E" w:rsidRPr="008F2928">
        <w:rPr>
          <w:rFonts w:ascii="Arial" w:hAnsi="Arial" w:cs="Arial"/>
          <w:sz w:val="24"/>
          <w:szCs w:val="24"/>
        </w:rPr>
        <w:t>, κατ’ απόκλιση της παρ. 2 του άρθρου 115 ΚΠολΔ, η οποία (δήλωση) αποστέλλεται στη Γραμματεία του Δικαστηρίου, στην ηλεκτρονική διεύθυνση (</w:t>
      </w:r>
      <w:r w:rsidR="00EB1F7E" w:rsidRPr="008F2928">
        <w:rPr>
          <w:rFonts w:ascii="Arial" w:hAnsi="Arial" w:cs="Arial"/>
          <w:sz w:val="24"/>
          <w:szCs w:val="24"/>
          <w:lang w:val="en-US"/>
        </w:rPr>
        <w:t>e</w:t>
      </w:r>
      <w:r w:rsidR="00EB1F7E" w:rsidRPr="008F2928">
        <w:rPr>
          <w:rFonts w:ascii="Arial" w:hAnsi="Arial" w:cs="Arial"/>
          <w:sz w:val="24"/>
          <w:szCs w:val="24"/>
        </w:rPr>
        <w:t>-</w:t>
      </w:r>
      <w:r w:rsidR="00EB1F7E" w:rsidRPr="008F2928">
        <w:rPr>
          <w:rFonts w:ascii="Arial" w:hAnsi="Arial" w:cs="Arial"/>
          <w:sz w:val="24"/>
          <w:szCs w:val="24"/>
          <w:lang w:val="en-US"/>
        </w:rPr>
        <w:t>mail</w:t>
      </w:r>
      <w:r w:rsidR="00EB1F7E" w:rsidRPr="008F2928">
        <w:rPr>
          <w:rFonts w:ascii="Arial" w:hAnsi="Arial" w:cs="Arial"/>
          <w:sz w:val="24"/>
          <w:szCs w:val="24"/>
        </w:rPr>
        <w:t xml:space="preserve">) </w:t>
      </w:r>
      <w:r w:rsidR="00EB1F7E" w:rsidRPr="008F2928">
        <w:rPr>
          <w:rFonts w:ascii="Arial" w:hAnsi="Arial" w:cs="Arial"/>
          <w:sz w:val="24"/>
          <w:szCs w:val="24"/>
          <w:lang w:val="en-US"/>
        </w:rPr>
        <w:t>eirmarathona</w:t>
      </w:r>
      <w:r w:rsidR="00EB1F7E" w:rsidRPr="008F2928">
        <w:rPr>
          <w:rFonts w:ascii="Arial" w:hAnsi="Arial" w:cs="Arial"/>
          <w:sz w:val="24"/>
          <w:szCs w:val="24"/>
        </w:rPr>
        <w:t>@</w:t>
      </w:r>
      <w:r w:rsidR="00EB1F7E" w:rsidRPr="008F2928">
        <w:rPr>
          <w:rFonts w:ascii="Arial" w:hAnsi="Arial" w:cs="Arial"/>
          <w:sz w:val="24"/>
          <w:szCs w:val="24"/>
          <w:lang w:val="en-US"/>
        </w:rPr>
        <w:t>gmail</w:t>
      </w:r>
      <w:r w:rsidR="00EB1F7E" w:rsidRPr="008F2928">
        <w:rPr>
          <w:rFonts w:ascii="Arial" w:hAnsi="Arial" w:cs="Arial"/>
          <w:sz w:val="24"/>
          <w:szCs w:val="24"/>
        </w:rPr>
        <w:t>.</w:t>
      </w:r>
      <w:r w:rsidR="00EB1F7E" w:rsidRPr="008F2928">
        <w:rPr>
          <w:rFonts w:ascii="Arial" w:hAnsi="Arial" w:cs="Arial"/>
          <w:sz w:val="24"/>
          <w:szCs w:val="24"/>
          <w:lang w:val="en-US"/>
        </w:rPr>
        <w:t>com</w:t>
      </w:r>
      <w:r w:rsidR="00EB1F7E" w:rsidRPr="008F2928">
        <w:rPr>
          <w:rFonts w:ascii="Arial" w:hAnsi="Arial" w:cs="Arial"/>
          <w:sz w:val="24"/>
          <w:szCs w:val="24"/>
        </w:rPr>
        <w:t>, το αργότερο μέχρι τις 12:00 (το μεσημέρι) της προηγούμενης της δικασίμου εργάσιμης ημέρας</w:t>
      </w:r>
      <w:r w:rsidR="00BB1C42">
        <w:rPr>
          <w:rFonts w:ascii="Arial" w:hAnsi="Arial" w:cs="Arial"/>
          <w:sz w:val="24"/>
          <w:szCs w:val="24"/>
        </w:rPr>
        <w:t xml:space="preserve">. Στην </w:t>
      </w:r>
      <w:r w:rsidR="00EB1F7E" w:rsidRPr="008F2928">
        <w:rPr>
          <w:rFonts w:ascii="Arial" w:hAnsi="Arial" w:cs="Arial"/>
          <w:sz w:val="24"/>
          <w:szCs w:val="24"/>
        </w:rPr>
        <w:t>περίπτωση αυτή</w:t>
      </w:r>
      <w:r w:rsidR="00BB1C42">
        <w:rPr>
          <w:rFonts w:ascii="Arial" w:hAnsi="Arial" w:cs="Arial"/>
          <w:sz w:val="24"/>
          <w:szCs w:val="24"/>
        </w:rPr>
        <w:t>,</w:t>
      </w:r>
      <w:r w:rsidR="00EB1F7E" w:rsidRPr="008F2928">
        <w:rPr>
          <w:rFonts w:ascii="Arial" w:hAnsi="Arial" w:cs="Arial"/>
          <w:sz w:val="24"/>
          <w:szCs w:val="24"/>
        </w:rPr>
        <w:t xml:space="preserve"> η αναβολή χορηγείται κατά την εκφώνηση της υπόθεσης στην προσδιορισθείσα δικάσιμο και χωρίς παράσταση των πληρεξουσίων Δικηγόρων.</w:t>
      </w:r>
    </w:p>
    <w:p w14:paraId="1A4C8722" w14:textId="11D99DFE" w:rsidR="00D77FFE" w:rsidRPr="007835CF" w:rsidRDefault="002E6BB4" w:rsidP="007835CF">
      <w:pPr>
        <w:spacing w:before="240" w:after="240" w:line="36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8F2928">
        <w:rPr>
          <w:rFonts w:ascii="Arial" w:hAnsi="Arial" w:cs="Arial"/>
          <w:b/>
          <w:sz w:val="24"/>
          <w:szCs w:val="24"/>
        </w:rPr>
        <w:t>2</w:t>
      </w:r>
      <w:r w:rsidR="004852DD" w:rsidRPr="008F2928">
        <w:rPr>
          <w:rFonts w:ascii="Arial" w:hAnsi="Arial" w:cs="Arial"/>
          <w:b/>
          <w:sz w:val="24"/>
          <w:szCs w:val="24"/>
        </w:rPr>
        <w:t>)</w:t>
      </w:r>
      <w:r w:rsidR="004852DD" w:rsidRPr="008F2928">
        <w:rPr>
          <w:rFonts w:ascii="Arial" w:hAnsi="Arial" w:cs="Arial"/>
          <w:bCs/>
          <w:sz w:val="24"/>
          <w:szCs w:val="24"/>
        </w:rPr>
        <w:t xml:space="preserve"> Η </w:t>
      </w:r>
      <w:r w:rsidR="004852DD" w:rsidRPr="008F2928">
        <w:rPr>
          <w:rFonts w:ascii="Arial" w:hAnsi="Arial" w:cs="Arial"/>
          <w:b/>
          <w:sz w:val="24"/>
          <w:szCs w:val="24"/>
          <w:u w:val="single"/>
        </w:rPr>
        <w:t>συζήτηση αιτήσεων χορήγησης ή ανάκλησης προσωρινών διαταγών</w:t>
      </w:r>
      <w:r w:rsidR="004852DD" w:rsidRPr="008F2928">
        <w:rPr>
          <w:rFonts w:ascii="Arial" w:hAnsi="Arial" w:cs="Arial"/>
          <w:bCs/>
          <w:sz w:val="24"/>
          <w:szCs w:val="24"/>
          <w:u w:val="single"/>
        </w:rPr>
        <w:t xml:space="preserve"> (ασφαλιστικών μέτρων και εκούσιας δικαιοδοσίας [συμπεριλαμβανομένων των Ν. 3869/2010 και 4605/2019])</w:t>
      </w:r>
      <w:r w:rsidRPr="008F2928">
        <w:rPr>
          <w:rFonts w:ascii="Arial" w:hAnsi="Arial" w:cs="Arial"/>
          <w:bCs/>
          <w:sz w:val="24"/>
          <w:szCs w:val="24"/>
        </w:rPr>
        <w:t xml:space="preserve"> θα γίνεται </w:t>
      </w:r>
      <w:r w:rsidR="007835CF">
        <w:rPr>
          <w:rFonts w:ascii="Arial" w:hAnsi="Arial" w:cs="Arial"/>
          <w:bCs/>
          <w:sz w:val="24"/>
          <w:szCs w:val="24"/>
        </w:rPr>
        <w:t>κανονικά</w:t>
      </w:r>
      <w:r w:rsidR="007835CF" w:rsidRPr="007835CF">
        <w:rPr>
          <w:rFonts w:ascii="Arial" w:hAnsi="Arial" w:cs="Arial"/>
          <w:sz w:val="24"/>
          <w:szCs w:val="24"/>
        </w:rPr>
        <w:t xml:space="preserve"> </w:t>
      </w:r>
      <w:r w:rsidR="007835CF">
        <w:rPr>
          <w:rFonts w:ascii="Arial" w:hAnsi="Arial" w:cs="Arial"/>
          <w:sz w:val="24"/>
          <w:szCs w:val="24"/>
        </w:rPr>
        <w:t xml:space="preserve">(προφορικά) </w:t>
      </w:r>
      <w:r w:rsidR="007835CF" w:rsidRPr="008F2928">
        <w:rPr>
          <w:rFonts w:ascii="Arial" w:hAnsi="Arial" w:cs="Arial"/>
          <w:sz w:val="24"/>
          <w:szCs w:val="24"/>
        </w:rPr>
        <w:t>με τη δυνατότητα εξέτασης μαρτύρων</w:t>
      </w:r>
      <w:r w:rsidR="007835CF">
        <w:rPr>
          <w:rFonts w:ascii="Arial" w:hAnsi="Arial" w:cs="Arial"/>
          <w:sz w:val="24"/>
          <w:szCs w:val="24"/>
        </w:rPr>
        <w:t xml:space="preserve">. </w:t>
      </w:r>
      <w:r w:rsidR="004852DD" w:rsidRPr="008F2928">
        <w:rPr>
          <w:rFonts w:ascii="Arial" w:hAnsi="Arial" w:cs="Arial"/>
          <w:b/>
          <w:sz w:val="24"/>
          <w:szCs w:val="24"/>
          <w:u w:val="single"/>
        </w:rPr>
        <w:t>Συναινετικά αιτήματα αναβολής</w:t>
      </w:r>
      <w:r w:rsidR="004852DD" w:rsidRPr="008F2928">
        <w:rPr>
          <w:rFonts w:ascii="Arial" w:hAnsi="Arial" w:cs="Arial"/>
          <w:bCs/>
          <w:sz w:val="24"/>
          <w:szCs w:val="24"/>
        </w:rPr>
        <w:t xml:space="preserve"> μπορούν να υποβάλλονται, σύμφωνα με το άρθρο </w:t>
      </w:r>
      <w:r w:rsidR="004852DD" w:rsidRPr="008F2928">
        <w:rPr>
          <w:rFonts w:ascii="Arial" w:hAnsi="Arial" w:cs="Arial"/>
          <w:sz w:val="24"/>
          <w:szCs w:val="24"/>
        </w:rPr>
        <w:t xml:space="preserve">105 παρ. 2 </w:t>
      </w:r>
      <w:r w:rsidR="00B601CF">
        <w:rPr>
          <w:rFonts w:ascii="Arial" w:hAnsi="Arial" w:cs="Arial"/>
          <w:sz w:val="24"/>
          <w:szCs w:val="24"/>
        </w:rPr>
        <w:t xml:space="preserve">και 11 </w:t>
      </w:r>
      <w:r w:rsidR="004852DD" w:rsidRPr="008F2928">
        <w:rPr>
          <w:rFonts w:ascii="Arial" w:hAnsi="Arial" w:cs="Arial"/>
          <w:sz w:val="24"/>
          <w:szCs w:val="24"/>
        </w:rPr>
        <w:t>του Ν. 4812/2021</w:t>
      </w:r>
      <w:r w:rsidR="004852DD" w:rsidRPr="008F2928">
        <w:rPr>
          <w:rFonts w:ascii="Arial" w:hAnsi="Arial" w:cs="Arial"/>
          <w:bCs/>
          <w:sz w:val="24"/>
          <w:szCs w:val="24"/>
        </w:rPr>
        <w:t xml:space="preserve">, με κοινή ανέκκλητη δήλωση των πληρεξουσίων Δικηγόρων όλων των διαδίκων, κατά τα ειδικώς αναφερόμενα ανωτέρω. </w:t>
      </w:r>
    </w:p>
    <w:p w14:paraId="70DA9BBA" w14:textId="1CBEE550" w:rsidR="002E6BB4" w:rsidRPr="008F2928" w:rsidRDefault="002E6BB4" w:rsidP="002E6BB4">
      <w:pPr>
        <w:spacing w:before="240" w:after="24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b/>
          <w:bCs/>
          <w:sz w:val="24"/>
          <w:szCs w:val="24"/>
        </w:rPr>
        <w:t>3</w:t>
      </w:r>
      <w:r w:rsidR="00D06254" w:rsidRPr="008F2928">
        <w:rPr>
          <w:rFonts w:ascii="Arial" w:hAnsi="Arial" w:cs="Arial"/>
          <w:b/>
          <w:bCs/>
          <w:sz w:val="24"/>
          <w:szCs w:val="24"/>
        </w:rPr>
        <w:t>)</w:t>
      </w:r>
      <w:r w:rsidRPr="008F2928">
        <w:rPr>
          <w:rFonts w:ascii="Arial" w:hAnsi="Arial" w:cs="Arial"/>
          <w:sz w:val="24"/>
          <w:szCs w:val="24"/>
        </w:rPr>
        <w:t xml:space="preserve"> Η </w:t>
      </w:r>
      <w:r w:rsidRPr="008F2928">
        <w:rPr>
          <w:rFonts w:ascii="Arial" w:hAnsi="Arial" w:cs="Arial"/>
          <w:b/>
          <w:bCs/>
          <w:sz w:val="24"/>
          <w:szCs w:val="24"/>
          <w:u w:val="single"/>
        </w:rPr>
        <w:t>εκδίκαση υποθέσεων συναινετικής εγγραφής, ανάκλησης, εξάλειψης ή μεταρρύθμισης προσημείωσης υποθήκης</w:t>
      </w:r>
      <w:r w:rsidRPr="008F2928">
        <w:rPr>
          <w:rFonts w:ascii="Arial" w:hAnsi="Arial" w:cs="Arial"/>
          <w:sz w:val="24"/>
          <w:szCs w:val="24"/>
        </w:rPr>
        <w:t xml:space="preserve"> θα διεξάγεται </w:t>
      </w:r>
      <w:r w:rsidRPr="008F2928">
        <w:rPr>
          <w:rFonts w:ascii="Arial" w:hAnsi="Arial" w:cs="Arial"/>
          <w:sz w:val="24"/>
          <w:szCs w:val="24"/>
          <w:u w:val="single"/>
        </w:rPr>
        <w:t>μόνο εγγράφως</w:t>
      </w:r>
      <w:r w:rsidRPr="008F2928">
        <w:rPr>
          <w:rFonts w:ascii="Arial" w:hAnsi="Arial" w:cs="Arial"/>
          <w:sz w:val="24"/>
          <w:szCs w:val="24"/>
        </w:rPr>
        <w:t>, χωρίς τη φυσική παρουσία των διαδίκων, κατά παρέκκλιση της παρ. 2 του άρθρου 115 ΚΠολΔ, σύμφωνα με τα ειδικώς προβλεπόμενα στη διάταξη του άρθρου 104 του Ν. 4812/2021.</w:t>
      </w:r>
    </w:p>
    <w:p w14:paraId="0D951E97" w14:textId="4A1FA52C" w:rsidR="002E6BB4" w:rsidRPr="008F2928" w:rsidRDefault="008F2928" w:rsidP="002E6BB4">
      <w:pPr>
        <w:pStyle w:val="-HTML"/>
        <w:spacing w:before="240" w:after="240" w:line="360" w:lineRule="auto"/>
        <w:ind w:right="142" w:firstLine="284"/>
        <w:jc w:val="both"/>
        <w:rPr>
          <w:rFonts w:ascii="Arial" w:hAnsi="Arial" w:cs="Arial"/>
          <w:bCs/>
          <w:sz w:val="24"/>
          <w:szCs w:val="24"/>
        </w:rPr>
      </w:pPr>
      <w:r w:rsidRPr="008F29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</w:t>
      </w:r>
      <w:r w:rsidR="002E6BB4" w:rsidRPr="008F29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)</w:t>
      </w:r>
      <w:r w:rsidR="002E6BB4" w:rsidRPr="008F2928">
        <w:rPr>
          <w:rFonts w:ascii="Arial" w:eastAsiaTheme="minorHAnsi" w:hAnsi="Arial" w:cs="Arial"/>
          <w:sz w:val="24"/>
          <w:szCs w:val="24"/>
          <w:lang w:eastAsia="en-US"/>
        </w:rPr>
        <w:t xml:space="preserve"> Θα πραγματοποιείται κανονικά η </w:t>
      </w:r>
      <w:r w:rsidR="002E6BB4" w:rsidRPr="008F292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δ</w:t>
      </w:r>
      <w:r w:rsidR="002E6BB4" w:rsidRPr="008F2928">
        <w:rPr>
          <w:rFonts w:ascii="Arial" w:hAnsi="Arial" w:cs="Arial"/>
          <w:b/>
          <w:sz w:val="24"/>
          <w:szCs w:val="24"/>
          <w:u w:val="single"/>
        </w:rPr>
        <w:t>ημοσίευση αποφάσεων, πράξεων, διατάξεων και διαταγών</w:t>
      </w:r>
      <w:r w:rsidRPr="008F2928">
        <w:rPr>
          <w:rFonts w:ascii="Arial" w:hAnsi="Arial" w:cs="Arial"/>
          <w:b/>
          <w:sz w:val="24"/>
          <w:szCs w:val="24"/>
          <w:u w:val="single"/>
        </w:rPr>
        <w:t>, καθώς και η κήρυξη διαθηκών ως κυρίων</w:t>
      </w:r>
      <w:r w:rsidR="002E6BB4" w:rsidRPr="008F2928">
        <w:rPr>
          <w:rFonts w:ascii="Arial" w:hAnsi="Arial" w:cs="Arial"/>
          <w:b/>
          <w:sz w:val="24"/>
          <w:szCs w:val="24"/>
          <w:u w:val="single"/>
        </w:rPr>
        <w:t>.</w:t>
      </w:r>
      <w:r w:rsidR="002E6BB4" w:rsidRPr="008F2928">
        <w:rPr>
          <w:rFonts w:ascii="Arial" w:hAnsi="Arial" w:cs="Arial"/>
          <w:bCs/>
          <w:sz w:val="24"/>
          <w:szCs w:val="24"/>
        </w:rPr>
        <w:t xml:space="preserve"> </w:t>
      </w:r>
    </w:p>
    <w:p w14:paraId="4496DA8E" w14:textId="03F52352" w:rsidR="004A2BA8" w:rsidRPr="000A6A65" w:rsidRDefault="00D06254" w:rsidP="00981A77">
      <w:pPr>
        <w:spacing w:before="240" w:after="240" w:line="360" w:lineRule="auto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8F2928">
        <w:rPr>
          <w:rFonts w:ascii="Arial" w:hAnsi="Arial" w:cs="Arial"/>
          <w:sz w:val="24"/>
          <w:szCs w:val="24"/>
        </w:rPr>
        <w:t xml:space="preserve"> </w:t>
      </w:r>
      <w:r w:rsidR="008F2928" w:rsidRPr="008F2928">
        <w:rPr>
          <w:rFonts w:ascii="Arial" w:hAnsi="Arial" w:cs="Arial"/>
          <w:b/>
          <w:bCs/>
          <w:sz w:val="24"/>
          <w:szCs w:val="24"/>
        </w:rPr>
        <w:t>5</w:t>
      </w:r>
      <w:r w:rsidR="00490448" w:rsidRPr="008F2928">
        <w:rPr>
          <w:rFonts w:ascii="Arial" w:hAnsi="Arial" w:cs="Arial"/>
          <w:b/>
          <w:bCs/>
          <w:sz w:val="24"/>
          <w:szCs w:val="24"/>
        </w:rPr>
        <w:t>)</w:t>
      </w:r>
      <w:r w:rsidR="00490448" w:rsidRPr="008F2928">
        <w:rPr>
          <w:rFonts w:ascii="Arial" w:hAnsi="Arial" w:cs="Arial"/>
          <w:bCs/>
          <w:sz w:val="24"/>
          <w:szCs w:val="24"/>
        </w:rPr>
        <w:t xml:space="preserve"> </w:t>
      </w:r>
      <w:r w:rsidR="00981A77" w:rsidRPr="00981A77">
        <w:rPr>
          <w:rFonts w:ascii="Arial" w:hAnsi="Arial" w:cs="Arial"/>
          <w:b/>
          <w:bCs/>
          <w:sz w:val="24"/>
          <w:szCs w:val="24"/>
          <w:u w:val="single"/>
        </w:rPr>
        <w:t>Θ</w:t>
      </w:r>
      <w:r w:rsidR="00C535B1" w:rsidRPr="008F2928">
        <w:rPr>
          <w:rFonts w:ascii="Arial" w:hAnsi="Arial" w:cs="Arial"/>
          <w:b/>
          <w:bCs/>
          <w:sz w:val="24"/>
          <w:szCs w:val="24"/>
          <w:u w:val="single"/>
        </w:rPr>
        <w:t>α πραγματοποιούνται κανονικά</w:t>
      </w:r>
      <w:r w:rsidR="00981A77">
        <w:rPr>
          <w:rFonts w:ascii="Arial" w:hAnsi="Arial" w:cs="Arial"/>
          <w:b/>
          <w:bCs/>
          <w:sz w:val="24"/>
          <w:szCs w:val="24"/>
          <w:u w:val="single"/>
        </w:rPr>
        <w:t xml:space="preserve"> όλες οι εργασίες ενώπιον της Γραμματείας. </w:t>
      </w:r>
      <w:r w:rsidR="00A23D61" w:rsidRPr="00A23D61">
        <w:rPr>
          <w:rFonts w:ascii="Arial" w:hAnsi="Arial" w:cs="Arial"/>
          <w:sz w:val="24"/>
          <w:szCs w:val="24"/>
        </w:rPr>
        <w:t>Ωστόσο</w:t>
      </w:r>
      <w:r w:rsidR="00981A77">
        <w:rPr>
          <w:rFonts w:ascii="Arial" w:hAnsi="Arial" w:cs="Arial"/>
          <w:sz w:val="24"/>
          <w:szCs w:val="24"/>
        </w:rPr>
        <w:t xml:space="preserve">, </w:t>
      </w:r>
      <w:r w:rsidR="0038340C">
        <w:rPr>
          <w:rFonts w:ascii="Arial" w:hAnsi="Arial" w:cs="Arial"/>
          <w:sz w:val="24"/>
          <w:szCs w:val="24"/>
        </w:rPr>
        <w:t xml:space="preserve">προτείνεται στους ενδιαφερομένους, τα αιτήματα περί χορήγησης πιστοποιητικών και η λήψη αυτών να γίνονται ηλεκτρονικά, όπου τούτο είναι δυνατό. Επίσης, </w:t>
      </w:r>
      <w:r w:rsidR="00981A77">
        <w:rPr>
          <w:rFonts w:ascii="Arial" w:hAnsi="Arial" w:cs="Arial"/>
          <w:sz w:val="24"/>
          <w:szCs w:val="24"/>
        </w:rPr>
        <w:t>π</w:t>
      </w:r>
      <w:r w:rsidR="00490448" w:rsidRPr="008F2928">
        <w:rPr>
          <w:rFonts w:ascii="Arial" w:hAnsi="Arial" w:cs="Arial"/>
          <w:sz w:val="24"/>
          <w:szCs w:val="24"/>
        </w:rPr>
        <w:t>ροτρέπονται</w:t>
      </w:r>
      <w:r w:rsidR="00981A77">
        <w:rPr>
          <w:rFonts w:ascii="Arial" w:hAnsi="Arial" w:cs="Arial"/>
          <w:sz w:val="24"/>
          <w:szCs w:val="24"/>
        </w:rPr>
        <w:t xml:space="preserve"> </w:t>
      </w:r>
      <w:r w:rsidR="00490448" w:rsidRPr="008F2928">
        <w:rPr>
          <w:rFonts w:ascii="Arial" w:hAnsi="Arial" w:cs="Arial"/>
          <w:sz w:val="24"/>
          <w:szCs w:val="24"/>
        </w:rPr>
        <w:t>οι κ.κ. πληρεξούσιοι Δικηγόροι, προς αποφυγή συγχρωτισμού, όπως προβαίνουν σε ηλεκτρονική κατάθεση δικογράφων, όπου αυτό προβλέπεται και είναι δυνατό.</w:t>
      </w:r>
      <w:r w:rsidR="004832A9" w:rsidRPr="008F2928">
        <w:rPr>
          <w:rFonts w:ascii="Arial" w:hAnsi="Arial" w:cs="Arial"/>
          <w:sz w:val="24"/>
          <w:szCs w:val="24"/>
        </w:rPr>
        <w:t xml:space="preserve"> </w:t>
      </w:r>
      <w:r w:rsidR="00490448" w:rsidRPr="008F2928">
        <w:rPr>
          <w:rFonts w:ascii="Arial" w:hAnsi="Arial" w:cs="Arial"/>
          <w:sz w:val="24"/>
          <w:szCs w:val="24"/>
        </w:rPr>
        <w:t xml:space="preserve">Για την ασφαλέστερη εξυπηρέτηση και προς αποφυγή συγχρωτισμού, </w:t>
      </w:r>
      <w:r w:rsidR="00490448" w:rsidRPr="000A6A65">
        <w:rPr>
          <w:rFonts w:ascii="Arial" w:hAnsi="Arial" w:cs="Arial"/>
          <w:sz w:val="24"/>
          <w:szCs w:val="24"/>
          <w:u w:val="single"/>
        </w:rPr>
        <w:t>οι ενέργειες</w:t>
      </w:r>
      <w:r w:rsidR="00981A77" w:rsidRPr="000A6A65">
        <w:rPr>
          <w:rFonts w:ascii="Arial" w:hAnsi="Arial" w:cs="Arial"/>
          <w:sz w:val="24"/>
          <w:szCs w:val="24"/>
          <w:u w:val="single"/>
        </w:rPr>
        <w:t xml:space="preserve"> ενώπιον της Γραμματείας του Δικαστηρίου</w:t>
      </w:r>
      <w:r w:rsidR="00490448" w:rsidRPr="000A6A65">
        <w:rPr>
          <w:rFonts w:ascii="Arial" w:hAnsi="Arial" w:cs="Arial"/>
          <w:sz w:val="24"/>
          <w:szCs w:val="24"/>
          <w:u w:val="single"/>
        </w:rPr>
        <w:t xml:space="preserve"> θα πραγματοποιούνται </w:t>
      </w:r>
      <w:r w:rsidR="00285ECB" w:rsidRPr="000A6A65">
        <w:rPr>
          <w:rFonts w:ascii="Arial" w:hAnsi="Arial" w:cs="Arial"/>
          <w:sz w:val="24"/>
          <w:szCs w:val="24"/>
          <w:u w:val="single"/>
        </w:rPr>
        <w:t>κατά προτ</w:t>
      </w:r>
      <w:r w:rsidR="00DB2FF0">
        <w:rPr>
          <w:rFonts w:ascii="Arial" w:hAnsi="Arial" w:cs="Arial"/>
          <w:sz w:val="24"/>
          <w:szCs w:val="24"/>
          <w:u w:val="single"/>
        </w:rPr>
        <w:t>ίμηση</w:t>
      </w:r>
      <w:r w:rsidR="00285ECB" w:rsidRPr="000A6A65">
        <w:rPr>
          <w:rFonts w:ascii="Arial" w:hAnsi="Arial" w:cs="Arial"/>
          <w:sz w:val="24"/>
          <w:szCs w:val="24"/>
          <w:u w:val="single"/>
        </w:rPr>
        <w:t xml:space="preserve"> (και όχι </w:t>
      </w:r>
      <w:r w:rsidR="00B57C5D" w:rsidRPr="000A6A65">
        <w:rPr>
          <w:rFonts w:ascii="Arial" w:hAnsi="Arial" w:cs="Arial"/>
          <w:sz w:val="24"/>
          <w:szCs w:val="24"/>
          <w:u w:val="single"/>
        </w:rPr>
        <w:t>αποκλειστικά</w:t>
      </w:r>
      <w:r w:rsidR="00285ECB" w:rsidRPr="000A6A65">
        <w:rPr>
          <w:rFonts w:ascii="Arial" w:hAnsi="Arial" w:cs="Arial"/>
          <w:sz w:val="24"/>
          <w:szCs w:val="24"/>
          <w:u w:val="single"/>
        </w:rPr>
        <w:t>)</w:t>
      </w:r>
      <w:r w:rsidR="00B57C5D" w:rsidRPr="000A6A65">
        <w:rPr>
          <w:rFonts w:ascii="Arial" w:hAnsi="Arial" w:cs="Arial"/>
          <w:sz w:val="24"/>
          <w:szCs w:val="24"/>
          <w:u w:val="single"/>
        </w:rPr>
        <w:t xml:space="preserve"> κατόπιν προηγούμενης τηλεφωνικής συνεννόησης (ραντεβού) </w:t>
      </w:r>
      <w:r w:rsidR="00490448" w:rsidRPr="000A6A65">
        <w:rPr>
          <w:rFonts w:ascii="Arial" w:hAnsi="Arial" w:cs="Arial"/>
          <w:sz w:val="24"/>
          <w:szCs w:val="24"/>
          <w:u w:val="single"/>
        </w:rPr>
        <w:t>στα τηλ. 22950-52633 και 22950-54133.</w:t>
      </w:r>
      <w:r w:rsidR="00490448" w:rsidRPr="000A6A65">
        <w:rPr>
          <w:rFonts w:ascii="Arial" w:hAnsi="Arial" w:cs="Arial"/>
          <w:sz w:val="24"/>
          <w:szCs w:val="24"/>
        </w:rPr>
        <w:t xml:space="preserve"> </w:t>
      </w:r>
    </w:p>
    <w:p w14:paraId="6A4B420A" w14:textId="7E4A4EB8" w:rsidR="009F6BB1" w:rsidRPr="008F2928" w:rsidRDefault="008F2928" w:rsidP="00847BF4">
      <w:pPr>
        <w:tabs>
          <w:tab w:val="left" w:pos="567"/>
        </w:tabs>
        <w:spacing w:before="360" w:after="240" w:line="36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8F2928">
        <w:rPr>
          <w:rFonts w:ascii="Arial" w:hAnsi="Arial" w:cs="Arial"/>
          <w:b/>
          <w:bCs/>
          <w:sz w:val="24"/>
          <w:szCs w:val="24"/>
        </w:rPr>
        <w:t>6</w:t>
      </w:r>
      <w:r w:rsidR="00490448" w:rsidRPr="008F2928">
        <w:rPr>
          <w:rFonts w:ascii="Arial" w:hAnsi="Arial" w:cs="Arial"/>
          <w:b/>
          <w:bCs/>
          <w:sz w:val="24"/>
          <w:szCs w:val="24"/>
        </w:rPr>
        <w:t>)</w:t>
      </w:r>
      <w:r w:rsidR="00490448" w:rsidRPr="008F2928">
        <w:rPr>
          <w:rFonts w:ascii="Arial" w:hAnsi="Arial" w:cs="Arial"/>
          <w:bCs/>
          <w:sz w:val="24"/>
          <w:szCs w:val="24"/>
        </w:rPr>
        <w:t xml:space="preserve"> Κάθε άλλο ζήτημα που δεν ρυθμίζεται στην παρούσα ή έχει κατεπείγοντα χαρακτήρα θα επιλύεται από τον Πρόεδρο Υπηρεσίας.</w:t>
      </w:r>
    </w:p>
    <w:p w14:paraId="64316C45" w14:textId="77777777" w:rsidR="009F6BB1" w:rsidRPr="008F2928" w:rsidRDefault="00490448" w:rsidP="00847BF4">
      <w:pPr>
        <w:tabs>
          <w:tab w:val="left" w:pos="567"/>
        </w:tabs>
        <w:spacing w:before="360" w:after="24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lastRenderedPageBreak/>
        <w:t xml:space="preserve">Τέλος, </w:t>
      </w:r>
      <w:bookmarkStart w:id="3" w:name="_Hlk82601561"/>
      <w:r w:rsidRPr="008F2928">
        <w:rPr>
          <w:rFonts w:ascii="Arial" w:hAnsi="Arial" w:cs="Arial"/>
          <w:sz w:val="24"/>
          <w:szCs w:val="24"/>
        </w:rPr>
        <w:t xml:space="preserve">προς διασφάλιση της δημόσιας υγείας, </w:t>
      </w:r>
      <w:r w:rsidRPr="008F2928">
        <w:rPr>
          <w:rFonts w:ascii="Arial" w:hAnsi="Arial" w:cs="Arial"/>
          <w:bCs/>
          <w:sz w:val="24"/>
          <w:szCs w:val="24"/>
        </w:rPr>
        <w:t>ορίζονται τα παρακάτω αναγκαία υγειονομικά μέτρα</w:t>
      </w:r>
      <w:r w:rsidRPr="008F2928">
        <w:rPr>
          <w:rFonts w:ascii="Arial" w:hAnsi="Arial" w:cs="Arial"/>
          <w:sz w:val="24"/>
          <w:szCs w:val="24"/>
        </w:rPr>
        <w:t xml:space="preserve"> για την ασφαλή λειτουργία του Δικαστηρίου ενόψει της πανδημίας του κορωνοϊού COVID-19:</w:t>
      </w:r>
    </w:p>
    <w:p w14:paraId="57138FD2" w14:textId="77777777" w:rsidR="009F6BB1" w:rsidRPr="008F2928" w:rsidRDefault="005B2887" w:rsidP="00EE168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b/>
          <w:bCs/>
          <w:iCs/>
          <w:sz w:val="24"/>
          <w:szCs w:val="24"/>
        </w:rPr>
        <w:t>1</w:t>
      </w:r>
      <w:r w:rsidR="00490448" w:rsidRPr="008F2928">
        <w:rPr>
          <w:rFonts w:ascii="Arial" w:hAnsi="Arial" w:cs="Arial"/>
          <w:b/>
          <w:bCs/>
          <w:iCs/>
          <w:sz w:val="24"/>
          <w:szCs w:val="24"/>
        </w:rPr>
        <w:t>)</w:t>
      </w:r>
      <w:r w:rsidR="00490448" w:rsidRPr="008F2928">
        <w:rPr>
          <w:rFonts w:ascii="Arial" w:hAnsi="Arial" w:cs="Arial"/>
          <w:bCs/>
          <w:iCs/>
          <w:sz w:val="24"/>
          <w:szCs w:val="24"/>
        </w:rPr>
        <w:t xml:space="preserve"> </w:t>
      </w:r>
      <w:r w:rsidR="00490448" w:rsidRPr="008F2928">
        <w:rPr>
          <w:rFonts w:ascii="Arial" w:hAnsi="Arial" w:cs="Arial"/>
          <w:b/>
          <w:iCs/>
          <w:sz w:val="24"/>
          <w:szCs w:val="24"/>
          <w:u w:val="single"/>
        </w:rPr>
        <w:t>Υποχρεωτική χρήση (μη ιατρικής) μάσκας</w:t>
      </w:r>
      <w:r w:rsidR="00490448" w:rsidRPr="008F2928">
        <w:rPr>
          <w:rFonts w:ascii="Arial" w:hAnsi="Arial" w:cs="Arial"/>
          <w:bCs/>
          <w:iCs/>
          <w:sz w:val="24"/>
          <w:szCs w:val="24"/>
        </w:rPr>
        <w:t xml:space="preserve"> </w:t>
      </w:r>
      <w:r w:rsidR="00490448" w:rsidRPr="008F2928">
        <w:rPr>
          <w:rFonts w:ascii="Arial" w:eastAsia="Times New Roman" w:hAnsi="Arial" w:cs="Arial"/>
          <w:bCs/>
          <w:iCs/>
          <w:sz w:val="24"/>
          <w:szCs w:val="24"/>
        </w:rPr>
        <w:t>από τους δικαστές, γραμματείς, συνηγόρους, διαδίκους και λοιπούς παρισταμένους εντός και εκτός των χώρων του Δικαστηρίου</w:t>
      </w:r>
      <w:r w:rsidR="00AD2E43" w:rsidRPr="008F2928">
        <w:rPr>
          <w:rFonts w:ascii="Arial" w:eastAsia="Times New Roman" w:hAnsi="Arial" w:cs="Arial"/>
          <w:bCs/>
          <w:iCs/>
          <w:sz w:val="24"/>
          <w:szCs w:val="24"/>
        </w:rPr>
        <w:t>,</w:t>
      </w:r>
      <w:r w:rsidR="00AD2E43" w:rsidRPr="008F2928">
        <w:rPr>
          <w:rFonts w:ascii="Arial" w:hAnsi="Arial" w:cs="Arial"/>
          <w:bCs/>
          <w:iCs/>
          <w:sz w:val="24"/>
          <w:szCs w:val="24"/>
        </w:rPr>
        <w:t xml:space="preserve"> σύμφωνα με τις εκάστοτε οδηγίες και υποδείξεις της Επιτροπής Αντιμετώπισης Έκτακτων Συμβάντων Δημόσιας Υγείας από Λοιμογόνους παράγοντες</w:t>
      </w:r>
      <w:r w:rsidR="00AD2E43" w:rsidRPr="008F2928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48155B0" w14:textId="5B0EE222" w:rsidR="009F6BB1" w:rsidRPr="008F2928" w:rsidRDefault="005B2887" w:rsidP="00EE168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8F2928">
        <w:rPr>
          <w:rFonts w:ascii="Arial" w:eastAsia="Times New Roman" w:hAnsi="Arial" w:cs="Arial"/>
          <w:b/>
          <w:bCs/>
          <w:iCs/>
          <w:sz w:val="24"/>
          <w:szCs w:val="24"/>
        </w:rPr>
        <w:t>2</w:t>
      </w:r>
      <w:r w:rsidR="00490448" w:rsidRPr="008F2928">
        <w:rPr>
          <w:rFonts w:ascii="Arial" w:eastAsia="Times New Roman" w:hAnsi="Arial" w:cs="Arial"/>
          <w:b/>
          <w:bCs/>
          <w:iCs/>
          <w:sz w:val="24"/>
          <w:szCs w:val="24"/>
        </w:rPr>
        <w:t>)</w:t>
      </w:r>
      <w:r w:rsidR="00490448" w:rsidRPr="008F2928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490448" w:rsidRPr="002C3741">
        <w:rPr>
          <w:rFonts w:ascii="Arial" w:hAnsi="Arial" w:cs="Arial"/>
          <w:b/>
          <w:bCs/>
          <w:iCs/>
          <w:sz w:val="24"/>
          <w:szCs w:val="24"/>
          <w:u w:val="single"/>
        </w:rPr>
        <w:t>Απαραίτητη η</w:t>
      </w:r>
      <w:r w:rsidR="002C3741" w:rsidRPr="002C374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απολύμανση των χ</w:t>
      </w:r>
      <w:r w:rsidR="002C3741">
        <w:rPr>
          <w:rFonts w:ascii="Arial" w:hAnsi="Arial" w:cs="Arial"/>
          <w:b/>
          <w:bCs/>
          <w:iCs/>
          <w:sz w:val="24"/>
          <w:szCs w:val="24"/>
          <w:u w:val="single"/>
        </w:rPr>
        <w:t>ερι</w:t>
      </w:r>
      <w:r w:rsidR="002C3741" w:rsidRPr="002C3741">
        <w:rPr>
          <w:rFonts w:ascii="Arial" w:hAnsi="Arial" w:cs="Arial"/>
          <w:b/>
          <w:bCs/>
          <w:iCs/>
          <w:sz w:val="24"/>
          <w:szCs w:val="24"/>
          <w:u w:val="single"/>
        </w:rPr>
        <w:t>ών με</w:t>
      </w:r>
      <w:r w:rsidR="00490448" w:rsidRPr="002C374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χ</w:t>
      </w:r>
      <w:r w:rsidR="00490448" w:rsidRPr="008F2928">
        <w:rPr>
          <w:rFonts w:ascii="Arial" w:hAnsi="Arial" w:cs="Arial"/>
          <w:b/>
          <w:bCs/>
          <w:iCs/>
          <w:sz w:val="24"/>
          <w:szCs w:val="24"/>
          <w:u w:val="single"/>
        </w:rPr>
        <w:t>ρήση αντισηπτικού διαλύματος</w:t>
      </w:r>
      <w:r w:rsidR="002C3741">
        <w:rPr>
          <w:rFonts w:ascii="Arial" w:hAnsi="Arial" w:cs="Arial"/>
          <w:b/>
          <w:bCs/>
          <w:iCs/>
          <w:sz w:val="24"/>
          <w:szCs w:val="24"/>
          <w:u w:val="single"/>
        </w:rPr>
        <w:t>,</w:t>
      </w:r>
      <w:r w:rsidR="00490448" w:rsidRPr="008F2928">
        <w:rPr>
          <w:rFonts w:ascii="Arial" w:hAnsi="Arial" w:cs="Arial"/>
          <w:iCs/>
          <w:sz w:val="24"/>
          <w:szCs w:val="24"/>
        </w:rPr>
        <w:t xml:space="preserve"> </w:t>
      </w:r>
      <w:r w:rsidR="00490448" w:rsidRPr="008F2928">
        <w:rPr>
          <w:rFonts w:ascii="Arial" w:hAnsi="Arial" w:cs="Arial"/>
          <w:bCs/>
          <w:iCs/>
          <w:sz w:val="24"/>
          <w:szCs w:val="24"/>
        </w:rPr>
        <w:t>το οποίο είναι διαθέσιμο σε όλους τους χώρους του Ειρηνοδικείου</w:t>
      </w:r>
      <w:r w:rsidR="002C3741">
        <w:rPr>
          <w:rFonts w:ascii="Arial" w:hAnsi="Arial" w:cs="Arial"/>
          <w:bCs/>
          <w:iCs/>
          <w:sz w:val="24"/>
          <w:szCs w:val="24"/>
        </w:rPr>
        <w:t>, πριν από την είσοδο στη δικαστική αίθουσα ή στα γραφεία</w:t>
      </w:r>
      <w:r w:rsidR="00490448" w:rsidRPr="008F2928">
        <w:rPr>
          <w:rFonts w:ascii="Arial" w:hAnsi="Arial" w:cs="Arial"/>
          <w:bCs/>
          <w:iCs/>
          <w:sz w:val="24"/>
          <w:szCs w:val="24"/>
        </w:rPr>
        <w:t>.</w:t>
      </w:r>
    </w:p>
    <w:p w14:paraId="10C11815" w14:textId="77777777" w:rsidR="009F6BB1" w:rsidRPr="008F2928" w:rsidRDefault="00490448" w:rsidP="00EE168F">
      <w:pPr>
        <w:spacing w:before="240" w:after="24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b/>
          <w:bCs/>
          <w:iCs/>
          <w:sz w:val="24"/>
          <w:szCs w:val="24"/>
        </w:rPr>
        <w:t xml:space="preserve">3) </w:t>
      </w:r>
      <w:r w:rsidRPr="008F2928">
        <w:rPr>
          <w:rFonts w:ascii="Arial" w:hAnsi="Arial" w:cs="Arial"/>
          <w:b/>
          <w:iCs/>
          <w:sz w:val="24"/>
          <w:szCs w:val="24"/>
          <w:u w:val="single"/>
        </w:rPr>
        <w:t>Αυστηρή τήρηση απόστασης προσώπων κατ’ ελάχιστο όριο 1,5 μέτρου</w:t>
      </w:r>
      <w:r w:rsidRPr="008F2928">
        <w:rPr>
          <w:rFonts w:ascii="Arial" w:hAnsi="Arial" w:cs="Arial"/>
          <w:bCs/>
          <w:iCs/>
          <w:sz w:val="24"/>
          <w:szCs w:val="24"/>
        </w:rPr>
        <w:t>.</w:t>
      </w:r>
    </w:p>
    <w:p w14:paraId="5AC59A9F" w14:textId="77777777" w:rsidR="009F6BB1" w:rsidRPr="008F2928" w:rsidRDefault="00490448" w:rsidP="00EE168F">
      <w:pPr>
        <w:spacing w:before="240" w:after="24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b/>
          <w:iCs/>
          <w:sz w:val="24"/>
          <w:szCs w:val="24"/>
        </w:rPr>
        <w:t>4)</w:t>
      </w:r>
      <w:r w:rsidRPr="008F292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F2928">
        <w:rPr>
          <w:rFonts w:ascii="Arial" w:hAnsi="Arial" w:cs="Arial"/>
          <w:b/>
          <w:iCs/>
          <w:sz w:val="24"/>
          <w:szCs w:val="24"/>
          <w:u w:val="single"/>
        </w:rPr>
        <w:t>Ανώτατο όριο παρευρισκομένων εντός του ακροατηρίου: δέκα πέντε (15) άτομα</w:t>
      </w:r>
      <w:r w:rsidRPr="008F292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F2928">
        <w:rPr>
          <w:rFonts w:ascii="Arial" w:hAnsi="Arial" w:cs="Arial"/>
          <w:iCs/>
          <w:sz w:val="24"/>
          <w:szCs w:val="24"/>
        </w:rPr>
        <w:t>(μη συμπεριλαμβανομένης της Σύνθεσης του Δικαστηρίου).</w:t>
      </w:r>
    </w:p>
    <w:p w14:paraId="69C99A0E" w14:textId="7197206B" w:rsidR="009F6BB1" w:rsidRDefault="00490448" w:rsidP="00EE168F">
      <w:pPr>
        <w:tabs>
          <w:tab w:val="left" w:pos="567"/>
        </w:tabs>
        <w:spacing w:before="240" w:after="24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8F2928">
        <w:rPr>
          <w:rFonts w:ascii="Arial" w:hAnsi="Arial" w:cs="Arial"/>
          <w:b/>
          <w:bCs/>
          <w:iCs/>
          <w:sz w:val="24"/>
          <w:szCs w:val="24"/>
        </w:rPr>
        <w:t>5)</w:t>
      </w:r>
      <w:r w:rsidRPr="008F2928">
        <w:rPr>
          <w:rFonts w:ascii="Arial" w:hAnsi="Arial" w:cs="Arial"/>
          <w:iCs/>
          <w:sz w:val="24"/>
          <w:szCs w:val="24"/>
        </w:rPr>
        <w:t xml:space="preserve"> </w:t>
      </w:r>
      <w:r w:rsidRPr="008F2928">
        <w:rPr>
          <w:rFonts w:ascii="Arial" w:hAnsi="Arial" w:cs="Arial"/>
          <w:b/>
          <w:bCs/>
          <w:iCs/>
          <w:sz w:val="24"/>
          <w:szCs w:val="24"/>
          <w:u w:val="single"/>
        </w:rPr>
        <w:t>Ανώτατο όριο εισερχομένων στους χώρους των γραφείων: ένα (1) άτομο</w:t>
      </w:r>
      <w:r w:rsidRPr="008F2928">
        <w:rPr>
          <w:rFonts w:ascii="Arial" w:hAnsi="Arial" w:cs="Arial"/>
          <w:bCs/>
          <w:iCs/>
          <w:sz w:val="24"/>
          <w:szCs w:val="24"/>
        </w:rPr>
        <w:t xml:space="preserve"> τη φορά</w:t>
      </w:r>
      <w:r w:rsidRPr="008F2928">
        <w:rPr>
          <w:rFonts w:ascii="Arial" w:hAnsi="Arial" w:cs="Arial"/>
          <w:iCs/>
          <w:sz w:val="24"/>
          <w:szCs w:val="24"/>
        </w:rPr>
        <w:t>.</w:t>
      </w:r>
    </w:p>
    <w:p w14:paraId="7F2232FE" w14:textId="0DCA3913" w:rsidR="000A6A65" w:rsidRDefault="000A6A65" w:rsidP="000A6A65">
      <w:pPr>
        <w:tabs>
          <w:tab w:val="left" w:pos="567"/>
        </w:tabs>
        <w:spacing w:before="240" w:after="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6) </w:t>
      </w:r>
      <w:r w:rsidR="00EE219D" w:rsidRPr="00EE219D">
        <w:rPr>
          <w:rFonts w:ascii="Arial" w:hAnsi="Arial" w:cs="Arial"/>
          <w:b/>
          <w:bCs/>
          <w:iCs/>
          <w:sz w:val="24"/>
          <w:szCs w:val="24"/>
          <w:u w:val="single"/>
        </w:rPr>
        <w:t>Ο</w:t>
      </w:r>
      <w:r w:rsidRPr="000A6A65">
        <w:rPr>
          <w:rFonts w:ascii="Arial" w:hAnsi="Arial" w:cs="Arial"/>
          <w:b/>
          <w:bCs/>
          <w:iCs/>
          <w:sz w:val="24"/>
          <w:szCs w:val="24"/>
          <w:u w:val="single"/>
        </w:rPr>
        <w:t>ι εισερχόμενοι στους χώρους του Δικαστηρίου</w:t>
      </w:r>
      <w:r>
        <w:rPr>
          <w:rFonts w:ascii="Arial" w:hAnsi="Arial" w:cs="Arial"/>
          <w:iCs/>
          <w:sz w:val="24"/>
          <w:szCs w:val="24"/>
        </w:rPr>
        <w:t xml:space="preserve"> (δικαστικοί λειτουργοί, δικαστικοί υπάλληλοι, δικηγόροι</w:t>
      </w:r>
      <w:r w:rsidR="004C4410">
        <w:rPr>
          <w:rFonts w:ascii="Arial" w:hAnsi="Arial" w:cs="Arial"/>
          <w:iCs/>
          <w:sz w:val="24"/>
          <w:szCs w:val="24"/>
        </w:rPr>
        <w:t>, πάσης φύσεως εργαζόμενοι</w:t>
      </w:r>
      <w:r>
        <w:rPr>
          <w:rFonts w:ascii="Arial" w:hAnsi="Arial" w:cs="Arial"/>
          <w:iCs/>
          <w:sz w:val="24"/>
          <w:szCs w:val="24"/>
        </w:rPr>
        <w:t xml:space="preserve"> και πολίτες) </w:t>
      </w:r>
      <w:r w:rsidRPr="000A6A65">
        <w:rPr>
          <w:rFonts w:ascii="Arial" w:hAnsi="Arial" w:cs="Arial"/>
          <w:b/>
          <w:bCs/>
          <w:iCs/>
          <w:sz w:val="24"/>
          <w:szCs w:val="24"/>
          <w:u w:val="single"/>
        </w:rPr>
        <w:t>υποχρεούνται να επιδεικνύουν</w:t>
      </w:r>
      <w:r w:rsidR="008C0D8E" w:rsidRPr="008C0D8E">
        <w:rPr>
          <w:rFonts w:ascii="Arial" w:hAnsi="Arial" w:cs="Arial"/>
          <w:iCs/>
          <w:sz w:val="24"/>
          <w:szCs w:val="24"/>
        </w:rPr>
        <w:t xml:space="preserve"> (με ταυτόχρονο έλεγχο ταυτοπροσωπίας)</w:t>
      </w:r>
      <w:r w:rsidRPr="008C0D8E">
        <w:rPr>
          <w:rFonts w:ascii="Arial" w:hAnsi="Arial" w:cs="Arial"/>
          <w:iCs/>
          <w:sz w:val="24"/>
          <w:szCs w:val="24"/>
        </w:rPr>
        <w:t xml:space="preserve">: </w:t>
      </w:r>
    </w:p>
    <w:p w14:paraId="7AAD8159" w14:textId="4791DD38" w:rsidR="000A6A65" w:rsidRDefault="000A6A65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α) </w:t>
      </w:r>
      <w:r w:rsidRPr="008C0D8E">
        <w:rPr>
          <w:rFonts w:ascii="Arial" w:hAnsi="Arial" w:cs="Arial"/>
          <w:iCs/>
          <w:sz w:val="24"/>
          <w:szCs w:val="24"/>
          <w:u w:val="single"/>
        </w:rPr>
        <w:t>πιστοποιητικό εμβολιασμού</w:t>
      </w:r>
      <w:r>
        <w:rPr>
          <w:rFonts w:ascii="Arial" w:hAnsi="Arial" w:cs="Arial"/>
          <w:iCs/>
          <w:sz w:val="24"/>
          <w:szCs w:val="24"/>
        </w:rPr>
        <w:t>, σύμφωνα με την παρ. 2 του άρ. 10 της άνω Κ.Υ.Α.</w:t>
      </w:r>
      <w:r w:rsidR="008C0D8E">
        <w:rPr>
          <w:rFonts w:ascii="Arial" w:hAnsi="Arial" w:cs="Arial"/>
          <w:iCs/>
          <w:sz w:val="24"/>
          <w:szCs w:val="24"/>
        </w:rPr>
        <w:t xml:space="preserve"> (πλήρως εμβολιασμένοι θεωρούνται όσοι έχουν ολοκληρώσει προ τουλάχιστον 14 ημερών τον εμβολιασμό για κορωνοϊό </w:t>
      </w:r>
      <w:r w:rsidR="008C0D8E">
        <w:rPr>
          <w:rFonts w:ascii="Arial" w:hAnsi="Arial" w:cs="Arial"/>
          <w:iCs/>
          <w:sz w:val="24"/>
          <w:szCs w:val="24"/>
          <w:lang w:val="en-US"/>
        </w:rPr>
        <w:t>COVID</w:t>
      </w:r>
      <w:r w:rsidR="008C0D8E" w:rsidRPr="008C0D8E">
        <w:rPr>
          <w:rFonts w:ascii="Arial" w:hAnsi="Arial" w:cs="Arial"/>
          <w:iCs/>
          <w:sz w:val="24"/>
          <w:szCs w:val="24"/>
        </w:rPr>
        <w:t>-19</w:t>
      </w:r>
      <w:r w:rsidR="008C0D8E">
        <w:rPr>
          <w:rFonts w:ascii="Arial" w:hAnsi="Arial" w:cs="Arial"/>
          <w:iCs/>
          <w:sz w:val="24"/>
          <w:szCs w:val="24"/>
        </w:rPr>
        <w:t xml:space="preserve">, καθώς και όσοι έχουν ολοκληρώσει προ τουλάχιστον 14 ημερών τον εμβολιασμό για κορωνοϊό </w:t>
      </w:r>
      <w:r w:rsidR="008C0D8E">
        <w:rPr>
          <w:rFonts w:ascii="Arial" w:hAnsi="Arial" w:cs="Arial"/>
          <w:iCs/>
          <w:sz w:val="24"/>
          <w:szCs w:val="24"/>
          <w:lang w:val="en-US"/>
        </w:rPr>
        <w:t>COVID</w:t>
      </w:r>
      <w:r w:rsidR="008C0D8E" w:rsidRPr="008C0D8E">
        <w:rPr>
          <w:rFonts w:ascii="Arial" w:hAnsi="Arial" w:cs="Arial"/>
          <w:iCs/>
          <w:sz w:val="24"/>
          <w:szCs w:val="24"/>
        </w:rPr>
        <w:t>-19</w:t>
      </w:r>
      <w:r w:rsidR="008C0D8E">
        <w:rPr>
          <w:rFonts w:ascii="Arial" w:hAnsi="Arial" w:cs="Arial"/>
          <w:iCs/>
          <w:sz w:val="24"/>
          <w:szCs w:val="24"/>
        </w:rPr>
        <w:t xml:space="preserve"> με μία δόση εμβολίου λόγω νόσησής τους και επιδεικνύουν βεβαίωση πλήρους κάλυψης - ανάρρωσης και εμβολιασμού )</w:t>
      </w:r>
      <w:r>
        <w:rPr>
          <w:rFonts w:ascii="Arial" w:hAnsi="Arial" w:cs="Arial"/>
          <w:iCs/>
          <w:sz w:val="24"/>
          <w:szCs w:val="24"/>
        </w:rPr>
        <w:t xml:space="preserve"> ή </w:t>
      </w:r>
    </w:p>
    <w:p w14:paraId="4DC397D7" w14:textId="585C5D5A" w:rsidR="000A6A65" w:rsidRDefault="000A6A65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β) </w:t>
      </w:r>
      <w:r w:rsidRPr="00D777D2">
        <w:rPr>
          <w:rFonts w:ascii="Arial" w:hAnsi="Arial" w:cs="Arial"/>
          <w:iCs/>
          <w:sz w:val="24"/>
          <w:szCs w:val="24"/>
          <w:u w:val="single"/>
        </w:rPr>
        <w:t>πιστοποιητικό νόσησης</w:t>
      </w:r>
      <w:r>
        <w:rPr>
          <w:rFonts w:ascii="Arial" w:hAnsi="Arial" w:cs="Arial"/>
          <w:iCs/>
          <w:sz w:val="24"/>
          <w:szCs w:val="24"/>
        </w:rPr>
        <w:t>,</w:t>
      </w:r>
      <w:r w:rsidR="008C0D8E">
        <w:rPr>
          <w:rFonts w:ascii="Arial" w:hAnsi="Arial" w:cs="Arial"/>
          <w:iCs/>
          <w:sz w:val="24"/>
          <w:szCs w:val="24"/>
        </w:rPr>
        <w:t xml:space="preserve"> το οποίο εκδίδεται κατόπιν εργαστηριακού ελέγχου με τη μέθοδο </w:t>
      </w:r>
      <w:r w:rsidR="008C0D8E">
        <w:rPr>
          <w:rFonts w:ascii="Arial" w:hAnsi="Arial" w:cs="Arial"/>
          <w:iCs/>
          <w:sz w:val="24"/>
          <w:szCs w:val="24"/>
          <w:lang w:val="en-US"/>
        </w:rPr>
        <w:t>PCR</w:t>
      </w:r>
      <w:r w:rsidR="008C0D8E" w:rsidRPr="008C0D8E">
        <w:rPr>
          <w:rFonts w:ascii="Arial" w:hAnsi="Arial" w:cs="Arial"/>
          <w:iCs/>
          <w:sz w:val="24"/>
          <w:szCs w:val="24"/>
        </w:rPr>
        <w:t xml:space="preserve"> </w:t>
      </w:r>
      <w:r w:rsidR="008C0D8E">
        <w:rPr>
          <w:rFonts w:ascii="Arial" w:hAnsi="Arial" w:cs="Arial"/>
          <w:iCs/>
          <w:sz w:val="24"/>
          <w:szCs w:val="24"/>
        </w:rPr>
        <w:t xml:space="preserve">ή κατόπιν ελέγχου με τη χρήση ταχείας ανίχνευσης αντιγόνου </w:t>
      </w:r>
      <w:r w:rsidR="00D777D2">
        <w:rPr>
          <w:rFonts w:ascii="Arial" w:hAnsi="Arial" w:cs="Arial"/>
          <w:iCs/>
          <w:sz w:val="24"/>
          <w:szCs w:val="24"/>
        </w:rPr>
        <w:t>(</w:t>
      </w:r>
      <w:r w:rsidR="008C0D8E">
        <w:rPr>
          <w:rFonts w:ascii="Arial" w:hAnsi="Arial" w:cs="Arial"/>
          <w:iCs/>
          <w:sz w:val="24"/>
          <w:szCs w:val="24"/>
          <w:lang w:val="en-US"/>
        </w:rPr>
        <w:t>rapid</w:t>
      </w:r>
      <w:r w:rsidR="008C0D8E" w:rsidRPr="008C0D8E">
        <w:rPr>
          <w:rFonts w:ascii="Arial" w:hAnsi="Arial" w:cs="Arial"/>
          <w:iCs/>
          <w:sz w:val="24"/>
          <w:szCs w:val="24"/>
        </w:rPr>
        <w:t xml:space="preserve"> </w:t>
      </w:r>
      <w:r w:rsidR="008C0D8E">
        <w:rPr>
          <w:rFonts w:ascii="Arial" w:hAnsi="Arial" w:cs="Arial"/>
          <w:iCs/>
          <w:sz w:val="24"/>
          <w:szCs w:val="24"/>
          <w:lang w:val="en-US"/>
        </w:rPr>
        <w:t>test</w:t>
      </w:r>
      <w:r w:rsidR="00D777D2">
        <w:rPr>
          <w:rFonts w:ascii="Arial" w:hAnsi="Arial" w:cs="Arial"/>
          <w:iCs/>
          <w:sz w:val="24"/>
          <w:szCs w:val="24"/>
        </w:rPr>
        <w:t>)</w:t>
      </w:r>
      <w:r w:rsidR="008C0D8E">
        <w:rPr>
          <w:rFonts w:ascii="Arial" w:hAnsi="Arial" w:cs="Arial"/>
          <w:iCs/>
          <w:sz w:val="24"/>
          <w:szCs w:val="24"/>
        </w:rPr>
        <w:t xml:space="preserve"> εντός 30 ημερών μετά από τον πρώτο θετικό έλεγχο και η ισχύς του διαρκεί έως 180 ημέρες μετά από αυτόν</w:t>
      </w:r>
      <w:r w:rsidR="00D777D2">
        <w:rPr>
          <w:rFonts w:ascii="Arial" w:hAnsi="Arial" w:cs="Arial"/>
          <w:iCs/>
          <w:sz w:val="24"/>
          <w:szCs w:val="24"/>
        </w:rPr>
        <w:t>,</w:t>
      </w:r>
      <w:r w:rsidRPr="000A6A6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σύμφωνα με την παρ. 3 του άρ. 10 της άνω Κ.Υ.Α.</w:t>
      </w:r>
      <w:r w:rsidR="008C0D8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ή </w:t>
      </w:r>
    </w:p>
    <w:p w14:paraId="2D025DB5" w14:textId="0DF795F4" w:rsidR="000A6A65" w:rsidRDefault="000A6A65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γ) </w:t>
      </w:r>
      <w:r w:rsidRPr="00F61E10">
        <w:rPr>
          <w:rFonts w:ascii="Arial" w:hAnsi="Arial" w:cs="Arial"/>
          <w:iCs/>
          <w:sz w:val="24"/>
          <w:szCs w:val="24"/>
          <w:u w:val="single"/>
        </w:rPr>
        <w:t xml:space="preserve">βεβαίωση αρνητικού ελέγχου για κορωνοϊό </w:t>
      </w:r>
      <w:r w:rsidRPr="00F61E10">
        <w:rPr>
          <w:rFonts w:ascii="Arial" w:hAnsi="Arial" w:cs="Arial"/>
          <w:iCs/>
          <w:sz w:val="24"/>
          <w:szCs w:val="24"/>
          <w:u w:val="single"/>
          <w:lang w:val="en-US"/>
        </w:rPr>
        <w:t>COVID</w:t>
      </w:r>
      <w:r w:rsidRPr="00F61E10">
        <w:rPr>
          <w:rFonts w:ascii="Arial" w:hAnsi="Arial" w:cs="Arial"/>
          <w:iCs/>
          <w:sz w:val="24"/>
          <w:szCs w:val="24"/>
          <w:u w:val="single"/>
        </w:rPr>
        <w:t>-19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42323">
        <w:rPr>
          <w:rFonts w:ascii="Arial" w:hAnsi="Arial" w:cs="Arial"/>
          <w:iCs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  <w:lang w:val="en-US"/>
        </w:rPr>
        <w:t>PCR</w:t>
      </w:r>
      <w:r w:rsidRPr="000A6A6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εντός 72 ωρών πριν την είσοδο</w:t>
      </w:r>
      <w:r w:rsidR="00F42323">
        <w:rPr>
          <w:rFonts w:ascii="Arial" w:hAnsi="Arial" w:cs="Arial"/>
          <w:iCs/>
          <w:sz w:val="24"/>
          <w:szCs w:val="24"/>
        </w:rPr>
        <w:t xml:space="preserve"> ή </w:t>
      </w:r>
      <w:r w:rsidR="004C4410">
        <w:rPr>
          <w:rFonts w:ascii="Arial" w:hAnsi="Arial" w:cs="Arial"/>
          <w:iCs/>
          <w:sz w:val="24"/>
          <w:szCs w:val="24"/>
          <w:lang w:val="en-US"/>
        </w:rPr>
        <w:t>rapid</w:t>
      </w:r>
      <w:r w:rsidR="004C4410" w:rsidRPr="004C4410">
        <w:rPr>
          <w:rFonts w:ascii="Arial" w:hAnsi="Arial" w:cs="Arial"/>
          <w:iCs/>
          <w:sz w:val="24"/>
          <w:szCs w:val="24"/>
        </w:rPr>
        <w:t xml:space="preserve"> </w:t>
      </w:r>
      <w:r w:rsidR="004C4410">
        <w:rPr>
          <w:rFonts w:ascii="Arial" w:hAnsi="Arial" w:cs="Arial"/>
          <w:iCs/>
          <w:sz w:val="24"/>
          <w:szCs w:val="24"/>
          <w:lang w:val="en-US"/>
        </w:rPr>
        <w:t>test</w:t>
      </w:r>
      <w:r w:rsidR="004C4410">
        <w:rPr>
          <w:rFonts w:ascii="Arial" w:hAnsi="Arial" w:cs="Arial"/>
          <w:iCs/>
          <w:sz w:val="24"/>
          <w:szCs w:val="24"/>
        </w:rPr>
        <w:t xml:space="preserve"> εντός σαράντα οκτώ 48 ωρών πριν την είσοδο</w:t>
      </w:r>
      <w:r w:rsidR="00F42323">
        <w:rPr>
          <w:rFonts w:ascii="Arial" w:hAnsi="Arial" w:cs="Arial"/>
          <w:iCs/>
          <w:sz w:val="24"/>
          <w:szCs w:val="24"/>
        </w:rPr>
        <w:t>)</w:t>
      </w:r>
      <w:r w:rsidR="004C4410">
        <w:rPr>
          <w:rFonts w:ascii="Arial" w:hAnsi="Arial" w:cs="Arial"/>
          <w:iCs/>
          <w:sz w:val="24"/>
          <w:szCs w:val="24"/>
        </w:rPr>
        <w:t>, σύμφωνα με την παρ. 3 του άρ. 10 της άνω Κ.Υ.Α.</w:t>
      </w:r>
    </w:p>
    <w:p w14:paraId="2A60CD13" w14:textId="77777777" w:rsidR="004A4ACB" w:rsidRDefault="004C4410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Οι ως άνω υποχρεώσεις περιλαμβάνουν ενήλικες και ανηλίκους από δώδεκα (12) ετών και άνω. </w:t>
      </w:r>
      <w:r w:rsidR="004A4ACB" w:rsidRPr="00F61E10">
        <w:rPr>
          <w:rFonts w:ascii="Arial" w:hAnsi="Arial" w:cs="Arial"/>
          <w:iCs/>
          <w:sz w:val="24"/>
          <w:szCs w:val="24"/>
          <w:u w:val="single"/>
        </w:rPr>
        <w:t>Κατ’ εξαίρεση, αρκεί η επίδειξη δήλωσης αποτελέσματος αυτοδιαγνωστικού ελέγχου (</w:t>
      </w:r>
      <w:r w:rsidR="004A4ACB" w:rsidRPr="00F61E10">
        <w:rPr>
          <w:rFonts w:ascii="Arial" w:hAnsi="Arial" w:cs="Arial"/>
          <w:iCs/>
          <w:sz w:val="24"/>
          <w:szCs w:val="24"/>
          <w:u w:val="single"/>
          <w:lang w:val="en-US"/>
        </w:rPr>
        <w:t>self</w:t>
      </w:r>
      <w:r w:rsidR="004A4ACB" w:rsidRPr="00F61E10">
        <w:rPr>
          <w:rFonts w:ascii="Arial" w:hAnsi="Arial" w:cs="Arial"/>
          <w:iCs/>
          <w:sz w:val="24"/>
          <w:szCs w:val="24"/>
          <w:u w:val="single"/>
        </w:rPr>
        <w:t>-</w:t>
      </w:r>
      <w:r w:rsidR="004A4ACB" w:rsidRPr="00F61E10">
        <w:rPr>
          <w:rFonts w:ascii="Arial" w:hAnsi="Arial" w:cs="Arial"/>
          <w:iCs/>
          <w:sz w:val="24"/>
          <w:szCs w:val="24"/>
          <w:u w:val="single"/>
          <w:lang w:val="en-US"/>
        </w:rPr>
        <w:t>test</w:t>
      </w:r>
      <w:r w:rsidR="004A4ACB" w:rsidRPr="00F61E10">
        <w:rPr>
          <w:rFonts w:ascii="Arial" w:hAnsi="Arial" w:cs="Arial"/>
          <w:iCs/>
          <w:sz w:val="24"/>
          <w:szCs w:val="24"/>
          <w:u w:val="single"/>
        </w:rPr>
        <w:t>) τελευταίου εικοσιτετραώρου στις κάτωθι περιπτώσεις</w:t>
      </w:r>
      <w:r w:rsidR="004A4ACB">
        <w:rPr>
          <w:rFonts w:ascii="Arial" w:hAnsi="Arial" w:cs="Arial"/>
          <w:iCs/>
          <w:sz w:val="24"/>
          <w:szCs w:val="24"/>
        </w:rPr>
        <w:t xml:space="preserve">: α) κατάθεση αίτησης ασφαλιστικών μέτρων με σωρευόμενο αίτημα προσωρινής διαταγής, β) κατάθεση αίτησης εκούσιας δικαιοδοσίας με σωρευόμενο αίτημα προσωρινής διαταγής, γ) κατάθεση αυτοτελούς αιτήματος προσωρινής διαταγής και δ) συζήτηση προσωρινής διαταγής. </w:t>
      </w:r>
    </w:p>
    <w:p w14:paraId="2CDB7DB4" w14:textId="75874573" w:rsidR="004C4410" w:rsidRDefault="004C4410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Οι ανήλικοι από πέντε (5) έως έντεκα (11) ετών δύνανται</w:t>
      </w:r>
      <w:r w:rsidR="004A4ACB">
        <w:rPr>
          <w:rFonts w:ascii="Arial" w:hAnsi="Arial" w:cs="Arial"/>
          <w:iCs/>
          <w:sz w:val="24"/>
          <w:szCs w:val="24"/>
        </w:rPr>
        <w:t>, σε κάθε περίπτωση,</w:t>
      </w:r>
      <w:r>
        <w:rPr>
          <w:rFonts w:ascii="Arial" w:hAnsi="Arial" w:cs="Arial"/>
          <w:iCs/>
          <w:sz w:val="24"/>
          <w:szCs w:val="24"/>
        </w:rPr>
        <w:t xml:space="preserve"> να προσκομίζουν</w:t>
      </w:r>
      <w:r w:rsidR="004A4ACB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εναλλακτικά</w:t>
      </w:r>
      <w:r w:rsidR="004A4ACB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δήλωση αυτοδιαγνωστικού ελέγχου (</w:t>
      </w:r>
      <w:r>
        <w:rPr>
          <w:rFonts w:ascii="Arial" w:hAnsi="Arial" w:cs="Arial"/>
          <w:iCs/>
          <w:sz w:val="24"/>
          <w:szCs w:val="24"/>
          <w:lang w:val="en-US"/>
        </w:rPr>
        <w:t>self</w:t>
      </w:r>
      <w:r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  <w:lang w:val="en-US"/>
        </w:rPr>
        <w:t>test</w:t>
      </w:r>
      <w:r w:rsidRPr="004C4410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 xml:space="preserve"> τελευταίου εικοσιτετραώρου, στην οποία προβαίνει είτε οιοσδήποτε γονέας, ακόμη και μη έχων την επιμέλεια, είτε κηδεμόνας, σύμφωνα με την παρ. 3 του άρ. 10 της άνω Κ.Υ.Α.</w:t>
      </w:r>
    </w:p>
    <w:p w14:paraId="61804483" w14:textId="10DCC167" w:rsidR="004A4ACB" w:rsidRDefault="004A4ACB" w:rsidP="00D00939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2E640D">
        <w:rPr>
          <w:rFonts w:ascii="Arial" w:hAnsi="Arial" w:cs="Arial"/>
          <w:b/>
          <w:bCs/>
          <w:iCs/>
          <w:sz w:val="24"/>
          <w:szCs w:val="24"/>
          <w:u w:val="single"/>
        </w:rPr>
        <w:t>Στα πρόσωπα που δεν είναι εφοδιασμένα με το κατάλληλο πιστοποιητικό απαγορεύεται η είσοδος στους χώρους του Δικαστηρίου</w:t>
      </w:r>
      <w:r>
        <w:rPr>
          <w:rFonts w:ascii="Arial" w:hAnsi="Arial" w:cs="Arial"/>
          <w:iCs/>
          <w:sz w:val="24"/>
          <w:szCs w:val="24"/>
        </w:rPr>
        <w:t>.</w:t>
      </w:r>
    </w:p>
    <w:p w14:paraId="7627F22F" w14:textId="50256F19" w:rsidR="009F6BB1" w:rsidRPr="008F2928" w:rsidRDefault="00490448" w:rsidP="002E640D">
      <w:pPr>
        <w:tabs>
          <w:tab w:val="left" w:pos="567"/>
        </w:tabs>
        <w:spacing w:before="360" w:after="12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 xml:space="preserve">Καπανδρίτι, </w:t>
      </w:r>
      <w:r w:rsidR="002E640D">
        <w:rPr>
          <w:rFonts w:ascii="Arial" w:hAnsi="Arial" w:cs="Arial"/>
          <w:sz w:val="24"/>
          <w:szCs w:val="24"/>
        </w:rPr>
        <w:t>1</w:t>
      </w:r>
      <w:r w:rsidR="000A5648">
        <w:rPr>
          <w:rFonts w:ascii="Arial" w:hAnsi="Arial" w:cs="Arial"/>
          <w:sz w:val="24"/>
          <w:szCs w:val="24"/>
        </w:rPr>
        <w:t>5</w:t>
      </w:r>
      <w:r w:rsidR="003304D7" w:rsidRPr="008F2928">
        <w:rPr>
          <w:rFonts w:ascii="Arial" w:hAnsi="Arial" w:cs="Arial"/>
          <w:sz w:val="24"/>
          <w:szCs w:val="24"/>
        </w:rPr>
        <w:t xml:space="preserve"> </w:t>
      </w:r>
      <w:r w:rsidR="008F2928" w:rsidRPr="008F2928">
        <w:rPr>
          <w:rFonts w:ascii="Arial" w:hAnsi="Arial" w:cs="Arial"/>
          <w:sz w:val="24"/>
          <w:szCs w:val="24"/>
        </w:rPr>
        <w:t xml:space="preserve">Σεπτεμβρίου </w:t>
      </w:r>
      <w:r w:rsidRPr="008F2928">
        <w:rPr>
          <w:rFonts w:ascii="Arial" w:hAnsi="Arial" w:cs="Arial"/>
          <w:sz w:val="24"/>
          <w:szCs w:val="24"/>
        </w:rPr>
        <w:t>2021</w:t>
      </w:r>
    </w:p>
    <w:p w14:paraId="7582F2E0" w14:textId="77777777" w:rsidR="009F6BB1" w:rsidRPr="008F2928" w:rsidRDefault="00490448" w:rsidP="006F2D61">
      <w:pPr>
        <w:tabs>
          <w:tab w:val="left" w:pos="567"/>
        </w:tabs>
        <w:spacing w:before="120" w:after="12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Η Διευθύνουσα το Ειρηνοδικείο Μαραθώνα</w:t>
      </w:r>
    </w:p>
    <w:p w14:paraId="3BAC7AAE" w14:textId="77777777" w:rsidR="009F6BB1" w:rsidRPr="008F2928" w:rsidRDefault="00490448" w:rsidP="006F2D61">
      <w:pPr>
        <w:tabs>
          <w:tab w:val="left" w:pos="567"/>
        </w:tabs>
        <w:spacing w:before="120" w:after="120" w:line="360" w:lineRule="auto"/>
        <w:ind w:right="-1" w:firstLine="284"/>
        <w:jc w:val="center"/>
        <w:rPr>
          <w:rFonts w:ascii="Arial" w:hAnsi="Arial" w:cs="Arial"/>
          <w:sz w:val="24"/>
          <w:szCs w:val="24"/>
        </w:rPr>
      </w:pPr>
      <w:r w:rsidRPr="008F2928">
        <w:rPr>
          <w:rFonts w:ascii="Arial" w:hAnsi="Arial" w:cs="Arial"/>
          <w:sz w:val="24"/>
          <w:szCs w:val="24"/>
        </w:rPr>
        <w:t>ΜΑΡΙΑ - ΑΜΑΛΙΑ ΝΤΑΗ</w:t>
      </w:r>
      <w:r w:rsidRPr="008F2928">
        <w:rPr>
          <w:rFonts w:ascii="Arial" w:hAnsi="Arial" w:cs="Arial"/>
          <w:sz w:val="24"/>
          <w:szCs w:val="24"/>
        </w:rPr>
        <w:br/>
        <w:t xml:space="preserve">ΕΙΡΗΝΟΔΙΚΗΣ </w:t>
      </w:r>
      <w:r w:rsidR="00A97682" w:rsidRPr="008F2928">
        <w:rPr>
          <w:rFonts w:ascii="Arial" w:hAnsi="Arial" w:cs="Arial"/>
          <w:sz w:val="24"/>
          <w:szCs w:val="24"/>
        </w:rPr>
        <w:t>Γ</w:t>
      </w:r>
      <w:r w:rsidRPr="008F2928">
        <w:rPr>
          <w:rFonts w:ascii="Arial" w:hAnsi="Arial" w:cs="Arial"/>
          <w:sz w:val="24"/>
          <w:szCs w:val="24"/>
        </w:rPr>
        <w:t xml:space="preserve">’ </w:t>
      </w:r>
      <w:bookmarkEnd w:id="3"/>
    </w:p>
    <w:sectPr w:rsidR="009F6BB1" w:rsidRPr="008F2928" w:rsidSect="0067626D">
      <w:footerReference w:type="default" r:id="rId7"/>
      <w:pgSz w:w="11906" w:h="16838"/>
      <w:pgMar w:top="1134" w:right="1134" w:bottom="1693" w:left="1134" w:header="0" w:footer="0" w:gutter="0"/>
      <w:cols w:space="720"/>
      <w:formProt w:val="0"/>
      <w:docGrid w:linePitch="326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F057" w14:textId="77777777" w:rsidR="00756061" w:rsidRDefault="00756061">
      <w:pPr>
        <w:spacing w:after="0" w:line="240" w:lineRule="auto"/>
      </w:pPr>
      <w:r>
        <w:separator/>
      </w:r>
    </w:p>
  </w:endnote>
  <w:endnote w:type="continuationSeparator" w:id="0">
    <w:p w14:paraId="0CAA6261" w14:textId="77777777" w:rsidR="00756061" w:rsidRDefault="0075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655851"/>
      <w:docPartObj>
        <w:docPartGallery w:val="Page Numbers (Bottom of Page)"/>
        <w:docPartUnique/>
      </w:docPartObj>
    </w:sdtPr>
    <w:sdtEndPr/>
    <w:sdtContent>
      <w:p w14:paraId="4DCE88FB" w14:textId="592688E0" w:rsidR="009F6BB1" w:rsidRDefault="0067626D">
        <w:pPr>
          <w:pStyle w:val="a6"/>
          <w:jc w:val="center"/>
        </w:pPr>
        <w:r>
          <w:fldChar w:fldCharType="begin"/>
        </w:r>
        <w:r w:rsidR="00490448">
          <w:instrText>PAGE</w:instrText>
        </w:r>
        <w:r>
          <w:fldChar w:fldCharType="separate"/>
        </w:r>
        <w:r w:rsidR="004D7659">
          <w:rPr>
            <w:noProof/>
          </w:rPr>
          <w:t>1</w:t>
        </w:r>
        <w:r>
          <w:fldChar w:fldCharType="end"/>
        </w:r>
      </w:p>
    </w:sdtContent>
  </w:sdt>
  <w:p w14:paraId="0769E70B" w14:textId="77777777" w:rsidR="009F6BB1" w:rsidRDefault="009F6B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7B7D4" w14:textId="77777777" w:rsidR="00756061" w:rsidRDefault="00756061">
      <w:pPr>
        <w:spacing w:after="0" w:line="240" w:lineRule="auto"/>
      </w:pPr>
      <w:r>
        <w:separator/>
      </w:r>
    </w:p>
  </w:footnote>
  <w:footnote w:type="continuationSeparator" w:id="0">
    <w:p w14:paraId="474523F1" w14:textId="77777777" w:rsidR="00756061" w:rsidRDefault="0075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735F"/>
    <w:multiLevelType w:val="hybridMultilevel"/>
    <w:tmpl w:val="1E1C75F8"/>
    <w:lvl w:ilvl="0" w:tplc="84AC3F7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53A74"/>
    <w:multiLevelType w:val="hybridMultilevel"/>
    <w:tmpl w:val="47F4EEF4"/>
    <w:lvl w:ilvl="0" w:tplc="F2CE75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75BAA"/>
    <w:multiLevelType w:val="multilevel"/>
    <w:tmpl w:val="C6427B4C"/>
    <w:lvl w:ilvl="0">
      <w:start w:val="1"/>
      <w:numFmt w:val="decimal"/>
      <w:lvlText w:val="%1)"/>
      <w:lvlJc w:val="left"/>
      <w:pPr>
        <w:ind w:left="2204" w:hanging="360"/>
      </w:pPr>
      <w:rPr>
        <w:rFonts w:ascii="Arial" w:hAnsi="Arial"/>
        <w:b/>
        <w:sz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F649FD"/>
    <w:multiLevelType w:val="multilevel"/>
    <w:tmpl w:val="701C53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0A517C"/>
    <w:multiLevelType w:val="hybridMultilevel"/>
    <w:tmpl w:val="7E1ED394"/>
    <w:lvl w:ilvl="0" w:tplc="8648FB18">
      <w:start w:val="2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BF3F27"/>
    <w:multiLevelType w:val="multilevel"/>
    <w:tmpl w:val="191CB2B6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B1"/>
    <w:rsid w:val="00000E3D"/>
    <w:rsid w:val="0000188F"/>
    <w:rsid w:val="00003683"/>
    <w:rsid w:val="00004692"/>
    <w:rsid w:val="000135BE"/>
    <w:rsid w:val="00020C52"/>
    <w:rsid w:val="000217E0"/>
    <w:rsid w:val="000253CC"/>
    <w:rsid w:val="000264F5"/>
    <w:rsid w:val="000341F0"/>
    <w:rsid w:val="00040C2D"/>
    <w:rsid w:val="00050118"/>
    <w:rsid w:val="00074DB4"/>
    <w:rsid w:val="00087E2F"/>
    <w:rsid w:val="00092DAE"/>
    <w:rsid w:val="00093DED"/>
    <w:rsid w:val="000A5029"/>
    <w:rsid w:val="000A5648"/>
    <w:rsid w:val="000A6A65"/>
    <w:rsid w:val="000A7801"/>
    <w:rsid w:val="000B1A30"/>
    <w:rsid w:val="000B79E1"/>
    <w:rsid w:val="000C1B3B"/>
    <w:rsid w:val="000C7534"/>
    <w:rsid w:val="000C7D53"/>
    <w:rsid w:val="00103C55"/>
    <w:rsid w:val="00110487"/>
    <w:rsid w:val="0011243A"/>
    <w:rsid w:val="00113880"/>
    <w:rsid w:val="00145949"/>
    <w:rsid w:val="0015636A"/>
    <w:rsid w:val="00164644"/>
    <w:rsid w:val="00174521"/>
    <w:rsid w:val="00175AB8"/>
    <w:rsid w:val="00186DD1"/>
    <w:rsid w:val="00190C5C"/>
    <w:rsid w:val="001919E1"/>
    <w:rsid w:val="00197D69"/>
    <w:rsid w:val="001B6870"/>
    <w:rsid w:val="001C0634"/>
    <w:rsid w:val="001C0795"/>
    <w:rsid w:val="001C42DE"/>
    <w:rsid w:val="001C6EB7"/>
    <w:rsid w:val="001D5D72"/>
    <w:rsid w:val="001D674D"/>
    <w:rsid w:val="00204839"/>
    <w:rsid w:val="002110A0"/>
    <w:rsid w:val="00216DCD"/>
    <w:rsid w:val="00224B0A"/>
    <w:rsid w:val="00224B4C"/>
    <w:rsid w:val="002316FF"/>
    <w:rsid w:val="00233AB5"/>
    <w:rsid w:val="00280081"/>
    <w:rsid w:val="00285ECB"/>
    <w:rsid w:val="00290799"/>
    <w:rsid w:val="0029165B"/>
    <w:rsid w:val="002B07FA"/>
    <w:rsid w:val="002B3693"/>
    <w:rsid w:val="002C3741"/>
    <w:rsid w:val="002D2778"/>
    <w:rsid w:val="002E380D"/>
    <w:rsid w:val="002E640D"/>
    <w:rsid w:val="002E6BB4"/>
    <w:rsid w:val="002E6C6A"/>
    <w:rsid w:val="00303750"/>
    <w:rsid w:val="003078AD"/>
    <w:rsid w:val="003304D7"/>
    <w:rsid w:val="00334B4B"/>
    <w:rsid w:val="0035300B"/>
    <w:rsid w:val="0036546F"/>
    <w:rsid w:val="003745C8"/>
    <w:rsid w:val="00381F2D"/>
    <w:rsid w:val="0038340C"/>
    <w:rsid w:val="003B6E85"/>
    <w:rsid w:val="003B6F45"/>
    <w:rsid w:val="003C7E34"/>
    <w:rsid w:val="003D4951"/>
    <w:rsid w:val="003E4AB2"/>
    <w:rsid w:val="003E4C72"/>
    <w:rsid w:val="0040373D"/>
    <w:rsid w:val="0040481F"/>
    <w:rsid w:val="004453B7"/>
    <w:rsid w:val="004535AE"/>
    <w:rsid w:val="004546EF"/>
    <w:rsid w:val="00454EA0"/>
    <w:rsid w:val="00462CFA"/>
    <w:rsid w:val="00483126"/>
    <w:rsid w:val="004832A9"/>
    <w:rsid w:val="004852DD"/>
    <w:rsid w:val="00486159"/>
    <w:rsid w:val="00490448"/>
    <w:rsid w:val="00491466"/>
    <w:rsid w:val="004925E6"/>
    <w:rsid w:val="00495860"/>
    <w:rsid w:val="00496CE4"/>
    <w:rsid w:val="004A0573"/>
    <w:rsid w:val="004A2BA8"/>
    <w:rsid w:val="004A379C"/>
    <w:rsid w:val="004A4ACB"/>
    <w:rsid w:val="004B0F1D"/>
    <w:rsid w:val="004B59D1"/>
    <w:rsid w:val="004C4410"/>
    <w:rsid w:val="004D0F1F"/>
    <w:rsid w:val="004D1BB5"/>
    <w:rsid w:val="004D7659"/>
    <w:rsid w:val="004E3561"/>
    <w:rsid w:val="004F3E2B"/>
    <w:rsid w:val="004F6C0B"/>
    <w:rsid w:val="004F7C22"/>
    <w:rsid w:val="005069BB"/>
    <w:rsid w:val="005306E4"/>
    <w:rsid w:val="00534971"/>
    <w:rsid w:val="0054266D"/>
    <w:rsid w:val="00543828"/>
    <w:rsid w:val="00544898"/>
    <w:rsid w:val="005449A6"/>
    <w:rsid w:val="00550EEF"/>
    <w:rsid w:val="00555E93"/>
    <w:rsid w:val="00556EA1"/>
    <w:rsid w:val="00560FA4"/>
    <w:rsid w:val="00564773"/>
    <w:rsid w:val="00577CA0"/>
    <w:rsid w:val="005B2887"/>
    <w:rsid w:val="005B3159"/>
    <w:rsid w:val="005C1BF0"/>
    <w:rsid w:val="005D2F08"/>
    <w:rsid w:val="005D3FE8"/>
    <w:rsid w:val="005E58E6"/>
    <w:rsid w:val="006105F1"/>
    <w:rsid w:val="00621CA6"/>
    <w:rsid w:val="00634025"/>
    <w:rsid w:val="00637F2B"/>
    <w:rsid w:val="00665F8D"/>
    <w:rsid w:val="0066638B"/>
    <w:rsid w:val="0067129E"/>
    <w:rsid w:val="00675A6C"/>
    <w:rsid w:val="0067626D"/>
    <w:rsid w:val="00680AB8"/>
    <w:rsid w:val="00680F9C"/>
    <w:rsid w:val="00684467"/>
    <w:rsid w:val="006852DE"/>
    <w:rsid w:val="00692DDC"/>
    <w:rsid w:val="00695B47"/>
    <w:rsid w:val="00695E2E"/>
    <w:rsid w:val="006A6B24"/>
    <w:rsid w:val="006A79A5"/>
    <w:rsid w:val="006F2D61"/>
    <w:rsid w:val="007048E2"/>
    <w:rsid w:val="00712483"/>
    <w:rsid w:val="00716A55"/>
    <w:rsid w:val="0072178D"/>
    <w:rsid w:val="00723A1C"/>
    <w:rsid w:val="00724606"/>
    <w:rsid w:val="00726BAC"/>
    <w:rsid w:val="00726DF3"/>
    <w:rsid w:val="00727D96"/>
    <w:rsid w:val="00732760"/>
    <w:rsid w:val="00740C64"/>
    <w:rsid w:val="0074189B"/>
    <w:rsid w:val="00756061"/>
    <w:rsid w:val="00762EA3"/>
    <w:rsid w:val="00764FCA"/>
    <w:rsid w:val="00771773"/>
    <w:rsid w:val="00771CD7"/>
    <w:rsid w:val="007835CF"/>
    <w:rsid w:val="007C0AA5"/>
    <w:rsid w:val="007C222A"/>
    <w:rsid w:val="007C418D"/>
    <w:rsid w:val="007D150F"/>
    <w:rsid w:val="007D1FDD"/>
    <w:rsid w:val="007D6637"/>
    <w:rsid w:val="007E30FD"/>
    <w:rsid w:val="007F1230"/>
    <w:rsid w:val="007F1357"/>
    <w:rsid w:val="0082269E"/>
    <w:rsid w:val="008316CF"/>
    <w:rsid w:val="008406ED"/>
    <w:rsid w:val="00843A4D"/>
    <w:rsid w:val="00847BF4"/>
    <w:rsid w:val="00864BEB"/>
    <w:rsid w:val="008668D5"/>
    <w:rsid w:val="00870C43"/>
    <w:rsid w:val="00881C33"/>
    <w:rsid w:val="008969C6"/>
    <w:rsid w:val="008C0D8E"/>
    <w:rsid w:val="008C3F76"/>
    <w:rsid w:val="008C44A2"/>
    <w:rsid w:val="008C758D"/>
    <w:rsid w:val="008E3735"/>
    <w:rsid w:val="008F2928"/>
    <w:rsid w:val="008F3CE1"/>
    <w:rsid w:val="009051E2"/>
    <w:rsid w:val="009143C5"/>
    <w:rsid w:val="009359AE"/>
    <w:rsid w:val="009543D1"/>
    <w:rsid w:val="00967AEE"/>
    <w:rsid w:val="0097346C"/>
    <w:rsid w:val="00981A77"/>
    <w:rsid w:val="009949DE"/>
    <w:rsid w:val="009A2ECF"/>
    <w:rsid w:val="009B2A94"/>
    <w:rsid w:val="009D1E7E"/>
    <w:rsid w:val="009D4DE0"/>
    <w:rsid w:val="009E4F90"/>
    <w:rsid w:val="009E612F"/>
    <w:rsid w:val="009E6458"/>
    <w:rsid w:val="009F6BB1"/>
    <w:rsid w:val="00A04CC9"/>
    <w:rsid w:val="00A23D61"/>
    <w:rsid w:val="00A450A7"/>
    <w:rsid w:val="00A52DE9"/>
    <w:rsid w:val="00A5416E"/>
    <w:rsid w:val="00A63FD7"/>
    <w:rsid w:val="00A937A9"/>
    <w:rsid w:val="00A97682"/>
    <w:rsid w:val="00AA0D82"/>
    <w:rsid w:val="00AA3B5E"/>
    <w:rsid w:val="00AB274C"/>
    <w:rsid w:val="00AC1F3B"/>
    <w:rsid w:val="00AD2E43"/>
    <w:rsid w:val="00AE361A"/>
    <w:rsid w:val="00AE476D"/>
    <w:rsid w:val="00AE4839"/>
    <w:rsid w:val="00AE6F3C"/>
    <w:rsid w:val="00AF64D0"/>
    <w:rsid w:val="00B36215"/>
    <w:rsid w:val="00B4214F"/>
    <w:rsid w:val="00B5725F"/>
    <w:rsid w:val="00B57C5D"/>
    <w:rsid w:val="00B601CF"/>
    <w:rsid w:val="00B6610D"/>
    <w:rsid w:val="00B708C9"/>
    <w:rsid w:val="00B81CCF"/>
    <w:rsid w:val="00BA1EA2"/>
    <w:rsid w:val="00BA6533"/>
    <w:rsid w:val="00BB1C42"/>
    <w:rsid w:val="00C114FD"/>
    <w:rsid w:val="00C16B8B"/>
    <w:rsid w:val="00C21D74"/>
    <w:rsid w:val="00C24A52"/>
    <w:rsid w:val="00C356FD"/>
    <w:rsid w:val="00C50017"/>
    <w:rsid w:val="00C5040E"/>
    <w:rsid w:val="00C535B1"/>
    <w:rsid w:val="00C85E45"/>
    <w:rsid w:val="00CA6F8E"/>
    <w:rsid w:val="00CB2A30"/>
    <w:rsid w:val="00CD3F8A"/>
    <w:rsid w:val="00CF5BDD"/>
    <w:rsid w:val="00D00939"/>
    <w:rsid w:val="00D011A0"/>
    <w:rsid w:val="00D06254"/>
    <w:rsid w:val="00D06934"/>
    <w:rsid w:val="00D110F4"/>
    <w:rsid w:val="00D1544D"/>
    <w:rsid w:val="00D20448"/>
    <w:rsid w:val="00D21FD8"/>
    <w:rsid w:val="00D51E4A"/>
    <w:rsid w:val="00D52504"/>
    <w:rsid w:val="00D777D2"/>
    <w:rsid w:val="00D77FFE"/>
    <w:rsid w:val="00D80D50"/>
    <w:rsid w:val="00D81561"/>
    <w:rsid w:val="00D835AB"/>
    <w:rsid w:val="00D9134F"/>
    <w:rsid w:val="00DA1CF7"/>
    <w:rsid w:val="00DA25B8"/>
    <w:rsid w:val="00DA4893"/>
    <w:rsid w:val="00DB2FF0"/>
    <w:rsid w:val="00DD219B"/>
    <w:rsid w:val="00DF2AB6"/>
    <w:rsid w:val="00E20A8A"/>
    <w:rsid w:val="00E27B89"/>
    <w:rsid w:val="00E31142"/>
    <w:rsid w:val="00E40CFB"/>
    <w:rsid w:val="00E44155"/>
    <w:rsid w:val="00E45386"/>
    <w:rsid w:val="00E45454"/>
    <w:rsid w:val="00E61A06"/>
    <w:rsid w:val="00E64C50"/>
    <w:rsid w:val="00E66A82"/>
    <w:rsid w:val="00E80112"/>
    <w:rsid w:val="00E826EC"/>
    <w:rsid w:val="00E84E1E"/>
    <w:rsid w:val="00E94C69"/>
    <w:rsid w:val="00EB1F7E"/>
    <w:rsid w:val="00EC0185"/>
    <w:rsid w:val="00EC1F1E"/>
    <w:rsid w:val="00EC28F6"/>
    <w:rsid w:val="00EE168F"/>
    <w:rsid w:val="00EE219D"/>
    <w:rsid w:val="00EF2DD4"/>
    <w:rsid w:val="00EF7896"/>
    <w:rsid w:val="00F01233"/>
    <w:rsid w:val="00F148E0"/>
    <w:rsid w:val="00F22D8B"/>
    <w:rsid w:val="00F233AF"/>
    <w:rsid w:val="00F37650"/>
    <w:rsid w:val="00F42323"/>
    <w:rsid w:val="00F44F0D"/>
    <w:rsid w:val="00F605D4"/>
    <w:rsid w:val="00F61E10"/>
    <w:rsid w:val="00F62C2A"/>
    <w:rsid w:val="00F75532"/>
    <w:rsid w:val="00F76AE5"/>
    <w:rsid w:val="00F86912"/>
    <w:rsid w:val="00F90B0C"/>
    <w:rsid w:val="00F9217A"/>
    <w:rsid w:val="00F92394"/>
    <w:rsid w:val="00F92D52"/>
    <w:rsid w:val="00FC1B10"/>
    <w:rsid w:val="00FF28FF"/>
    <w:rsid w:val="00FF2E63"/>
    <w:rsid w:val="360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D126"/>
  <w15:docId w15:val="{C218C5DD-7765-4F05-9B37-8DD44EC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HTMLChar">
    <w:name w:val="Προ-διαμορφωμένο HTML Char"/>
    <w:basedOn w:val="a0"/>
    <w:uiPriority w:val="99"/>
    <w:qFormat/>
    <w:rsid w:val="00EC1C6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C56A58"/>
    <w:rPr>
      <w:b/>
      <w:bCs/>
    </w:rPr>
  </w:style>
  <w:style w:type="character" w:customStyle="1" w:styleId="highlight1">
    <w:name w:val="highlight1"/>
    <w:basedOn w:val="a0"/>
    <w:qFormat/>
    <w:rsid w:val="001D5987"/>
  </w:style>
  <w:style w:type="character" w:customStyle="1" w:styleId="Char">
    <w:name w:val="Σώμα κειμένου Char"/>
    <w:basedOn w:val="a0"/>
    <w:link w:val="a4"/>
    <w:qFormat/>
    <w:rsid w:val="001D5987"/>
    <w:rPr>
      <w:sz w:val="28"/>
    </w:rPr>
  </w:style>
  <w:style w:type="character" w:customStyle="1" w:styleId="Char1">
    <w:name w:val="Σώμα κειμένου Char1"/>
    <w:basedOn w:val="a0"/>
    <w:uiPriority w:val="99"/>
    <w:semiHidden/>
    <w:qFormat/>
    <w:rsid w:val="001D5987"/>
  </w:style>
  <w:style w:type="character" w:customStyle="1" w:styleId="InternetLink">
    <w:name w:val="Internet Link"/>
    <w:basedOn w:val="a0"/>
    <w:uiPriority w:val="99"/>
    <w:unhideWhenUsed/>
    <w:rsid w:val="00093F8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5"/>
    <w:uiPriority w:val="99"/>
    <w:semiHidden/>
    <w:qFormat/>
    <w:rsid w:val="0073053C"/>
  </w:style>
  <w:style w:type="character" w:customStyle="1" w:styleId="Char2">
    <w:name w:val="Υποσέλιδο Char"/>
    <w:basedOn w:val="a0"/>
    <w:link w:val="a6"/>
    <w:uiPriority w:val="99"/>
    <w:qFormat/>
    <w:rsid w:val="0073053C"/>
  </w:style>
  <w:style w:type="character" w:customStyle="1" w:styleId="-HTMLChar1">
    <w:name w:val="Προ-διαμορφωμένο HTML Char1"/>
    <w:basedOn w:val="a0"/>
    <w:link w:val="-HTML"/>
    <w:uiPriority w:val="99"/>
    <w:qFormat/>
    <w:rsid w:val="000C32F7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Heading">
    <w:name w:val="Heading"/>
    <w:basedOn w:val="a"/>
    <w:next w:val="a4"/>
    <w:qFormat/>
    <w:rsid w:val="009022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Char"/>
    <w:rsid w:val="001D5987"/>
    <w:pPr>
      <w:spacing w:after="0" w:line="360" w:lineRule="atLeast"/>
      <w:ind w:right="284"/>
      <w:jc w:val="both"/>
    </w:pPr>
    <w:rPr>
      <w:sz w:val="28"/>
    </w:rPr>
  </w:style>
  <w:style w:type="paragraph" w:styleId="a7">
    <w:name w:val="List"/>
    <w:basedOn w:val="a4"/>
    <w:rsid w:val="0090227C"/>
    <w:rPr>
      <w:rFonts w:cs="Mangal"/>
    </w:rPr>
  </w:style>
  <w:style w:type="paragraph" w:styleId="a8">
    <w:name w:val="caption"/>
    <w:basedOn w:val="a"/>
    <w:qFormat/>
    <w:rsid w:val="006762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90227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9022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AF7171"/>
    <w:pPr>
      <w:ind w:left="720"/>
      <w:contextualSpacing/>
    </w:pPr>
  </w:style>
  <w:style w:type="paragraph" w:styleId="-HTML">
    <w:name w:val="HTML Preformatted"/>
    <w:basedOn w:val="a"/>
    <w:link w:val="-HTMLChar1"/>
    <w:uiPriority w:val="99"/>
    <w:unhideWhenUsed/>
    <w:qFormat/>
    <w:rsid w:val="00EC1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PreformattedText">
    <w:name w:val="Preformatted Text"/>
    <w:basedOn w:val="a"/>
    <w:qFormat/>
    <w:rsid w:val="00787916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67626D"/>
  </w:style>
  <w:style w:type="paragraph" w:styleId="a5">
    <w:name w:val="header"/>
    <w:basedOn w:val="a"/>
    <w:link w:val="Char0"/>
    <w:uiPriority w:val="99"/>
    <w:semiHidden/>
    <w:unhideWhenUsed/>
    <w:rsid w:val="0073053C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a"/>
    <w:link w:val="Char2"/>
    <w:uiPriority w:val="99"/>
    <w:unhideWhenUsed/>
    <w:rsid w:val="0073053C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A379C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A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User</cp:lastModifiedBy>
  <cp:revision>2</cp:revision>
  <cp:lastPrinted>2021-09-15T09:02:00Z</cp:lastPrinted>
  <dcterms:created xsi:type="dcterms:W3CDTF">2021-09-15T22:39:00Z</dcterms:created>
  <dcterms:modified xsi:type="dcterms:W3CDTF">2021-09-15T22:39:00Z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