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6A47" w14:textId="0EABCBF4" w:rsidR="00C25561" w:rsidRPr="00B079C3" w:rsidRDefault="0099753E" w:rsidP="00B079C3">
      <w:pPr>
        <w:spacing w:after="0" w:line="360" w:lineRule="auto"/>
        <w:jc w:val="center"/>
        <w:rPr>
          <w:rFonts w:ascii="Verdana" w:hAnsi="Verdana"/>
          <w:b/>
        </w:rPr>
      </w:pPr>
      <w:r>
        <w:rPr>
          <w:rFonts w:ascii="Verdana" w:hAnsi="Verdana"/>
          <w:b/>
        </w:rPr>
        <w:t>ΕΠΙΤΡΟΠΗ ΑΝΘΡΩΠΙΝΩΝ ΔΙΚΑΙΩΜΑΤΩΝ</w:t>
      </w:r>
    </w:p>
    <w:p w14:paraId="459B5CD0" w14:textId="436410E6" w:rsidR="00B71143" w:rsidRPr="00B079C3" w:rsidRDefault="002A553D" w:rsidP="00B079C3">
      <w:pPr>
        <w:spacing w:after="240" w:line="360" w:lineRule="auto"/>
        <w:jc w:val="center"/>
        <w:rPr>
          <w:rFonts w:ascii="Verdana" w:hAnsi="Verdana"/>
          <w:b/>
        </w:rPr>
      </w:pPr>
      <w:r>
        <w:rPr>
          <w:rFonts w:ascii="Verdana" w:hAnsi="Verdana"/>
          <w:b/>
        </w:rPr>
        <w:t>Ρώμη</w:t>
      </w:r>
      <w:r w:rsidR="00B71143" w:rsidRPr="00B079C3">
        <w:rPr>
          <w:rFonts w:ascii="Verdana" w:hAnsi="Verdana"/>
          <w:b/>
        </w:rPr>
        <w:t>, 28.</w:t>
      </w:r>
      <w:r>
        <w:rPr>
          <w:rFonts w:ascii="Verdana" w:hAnsi="Verdana"/>
          <w:b/>
        </w:rPr>
        <w:t>03</w:t>
      </w:r>
      <w:r w:rsidR="00B71143" w:rsidRPr="00B079C3">
        <w:rPr>
          <w:rFonts w:ascii="Verdana" w:hAnsi="Verdana"/>
          <w:b/>
        </w:rPr>
        <w:t>.201</w:t>
      </w:r>
      <w:r>
        <w:rPr>
          <w:rFonts w:ascii="Verdana" w:hAnsi="Verdana"/>
          <w:b/>
        </w:rPr>
        <w:t>9</w:t>
      </w:r>
      <w:r w:rsidR="00B71143" w:rsidRPr="00B079C3">
        <w:rPr>
          <w:rFonts w:ascii="Verdana" w:hAnsi="Verdana"/>
          <w:b/>
        </w:rPr>
        <w:t xml:space="preserve"> (1</w:t>
      </w:r>
      <w:r w:rsidR="0099753E">
        <w:rPr>
          <w:rFonts w:ascii="Verdana" w:hAnsi="Verdana"/>
          <w:b/>
        </w:rPr>
        <w:t>4</w:t>
      </w:r>
      <w:r w:rsidR="00B71143" w:rsidRPr="00B079C3">
        <w:rPr>
          <w:rFonts w:ascii="Verdana" w:hAnsi="Verdana"/>
          <w:b/>
        </w:rPr>
        <w:t>:00 – 1</w:t>
      </w:r>
      <w:r w:rsidR="0099753E">
        <w:rPr>
          <w:rFonts w:ascii="Verdana" w:hAnsi="Verdana"/>
          <w:b/>
        </w:rPr>
        <w:t>6</w:t>
      </w:r>
      <w:r w:rsidR="00B71143" w:rsidRPr="00B079C3">
        <w:rPr>
          <w:rFonts w:ascii="Verdana" w:hAnsi="Verdana"/>
          <w:b/>
        </w:rPr>
        <w:t>:00)</w:t>
      </w:r>
    </w:p>
    <w:p w14:paraId="440E5D66" w14:textId="635BC6D7" w:rsidR="00535B1C" w:rsidRDefault="00B71143" w:rsidP="0076246D">
      <w:pPr>
        <w:spacing w:after="240" w:line="360" w:lineRule="auto"/>
        <w:jc w:val="both"/>
        <w:rPr>
          <w:rFonts w:ascii="Verdana" w:hAnsi="Verdana"/>
        </w:rPr>
      </w:pPr>
      <w:r>
        <w:rPr>
          <w:rFonts w:ascii="Verdana" w:hAnsi="Verdana"/>
        </w:rPr>
        <w:t xml:space="preserve">1.- </w:t>
      </w:r>
      <w:r w:rsidR="002A553D">
        <w:rPr>
          <w:rFonts w:ascii="Verdana" w:hAnsi="Verdana"/>
        </w:rPr>
        <w:t xml:space="preserve">Ο νέος Πρόεδρος της Επιτροπής, </w:t>
      </w:r>
      <w:r w:rsidR="002A553D">
        <w:rPr>
          <w:rFonts w:ascii="Verdana" w:hAnsi="Verdana"/>
          <w:lang w:val="en-US"/>
        </w:rPr>
        <w:t>Stefan</w:t>
      </w:r>
      <w:r w:rsidR="002A553D" w:rsidRPr="002A553D">
        <w:rPr>
          <w:rFonts w:ascii="Verdana" w:hAnsi="Verdana"/>
        </w:rPr>
        <w:t xml:space="preserve"> </w:t>
      </w:r>
      <w:r w:rsidR="002A553D">
        <w:rPr>
          <w:rFonts w:ascii="Verdana" w:hAnsi="Verdana"/>
          <w:lang w:val="en-US"/>
        </w:rPr>
        <w:t>Von</w:t>
      </w:r>
      <w:r w:rsidR="002A553D" w:rsidRPr="002A553D">
        <w:rPr>
          <w:rFonts w:ascii="Verdana" w:hAnsi="Verdana"/>
        </w:rPr>
        <w:t xml:space="preserve"> </w:t>
      </w:r>
      <w:proofErr w:type="spellStart"/>
      <w:r w:rsidR="002A553D">
        <w:rPr>
          <w:rFonts w:ascii="Verdana" w:hAnsi="Verdana"/>
          <w:lang w:val="en-US"/>
        </w:rPr>
        <w:t>Raumer</w:t>
      </w:r>
      <w:proofErr w:type="spellEnd"/>
      <w:r w:rsidR="002A553D" w:rsidRPr="002A553D">
        <w:rPr>
          <w:rFonts w:ascii="Verdana" w:hAnsi="Verdana"/>
        </w:rPr>
        <w:t xml:space="preserve">, </w:t>
      </w:r>
      <w:r w:rsidR="002A553D">
        <w:rPr>
          <w:rFonts w:ascii="Verdana" w:hAnsi="Verdana"/>
        </w:rPr>
        <w:t xml:space="preserve">έθεσε το ζήτημα της αποτελεσματικότερης δράσης βάσει των ειδικότερων γνώσεων των μελών της αλλά και δια της συνεργασίας με άλλες επιτροπές της </w:t>
      </w:r>
      <w:r w:rsidR="002A553D">
        <w:rPr>
          <w:rFonts w:ascii="Verdana" w:hAnsi="Verdana"/>
          <w:lang w:val="en-US"/>
        </w:rPr>
        <w:t>CCBE</w:t>
      </w:r>
      <w:r w:rsidR="002A553D" w:rsidRPr="002A553D">
        <w:rPr>
          <w:rFonts w:ascii="Verdana" w:hAnsi="Verdana"/>
        </w:rPr>
        <w:t xml:space="preserve">. </w:t>
      </w:r>
      <w:r w:rsidR="002A553D">
        <w:rPr>
          <w:rFonts w:ascii="Verdana" w:hAnsi="Verdana"/>
        </w:rPr>
        <w:t xml:space="preserve">Παρουσιάστηκε το πρόγραμμα εργασίας για το 2019, που περιλαμβάνει: ακρόαση </w:t>
      </w:r>
      <w:r w:rsidR="007850E0">
        <w:rPr>
          <w:rFonts w:ascii="Verdana" w:hAnsi="Verdana"/>
        </w:rPr>
        <w:t xml:space="preserve">για τις επιθέσεις κατά δικηγόρων </w:t>
      </w:r>
      <w:r w:rsidR="002A553D">
        <w:rPr>
          <w:rFonts w:ascii="Verdana" w:hAnsi="Verdana"/>
        </w:rPr>
        <w:t xml:space="preserve">στην </w:t>
      </w:r>
      <w:r w:rsidR="007850E0">
        <w:rPr>
          <w:rFonts w:ascii="Verdana" w:hAnsi="Verdana"/>
        </w:rPr>
        <w:t xml:space="preserve">αρμόδια επιτροπή του </w:t>
      </w:r>
      <w:r w:rsidR="002A553D">
        <w:rPr>
          <w:rFonts w:ascii="Verdana" w:hAnsi="Verdana"/>
        </w:rPr>
        <w:t>Ευρωπαϊκ</w:t>
      </w:r>
      <w:r w:rsidR="007850E0">
        <w:rPr>
          <w:rFonts w:ascii="Verdana" w:hAnsi="Verdana"/>
        </w:rPr>
        <w:t>ού</w:t>
      </w:r>
      <w:r w:rsidR="002A553D">
        <w:rPr>
          <w:rFonts w:ascii="Verdana" w:hAnsi="Verdana"/>
        </w:rPr>
        <w:t xml:space="preserve"> Κοινοβο</w:t>
      </w:r>
      <w:r w:rsidR="007850E0">
        <w:rPr>
          <w:rFonts w:ascii="Verdana" w:hAnsi="Verdana"/>
        </w:rPr>
        <w:t xml:space="preserve">υλίου, δράσεις για την υποστήριξη των απειλούμενων δικηγόρων ανά τον κόσμο, ενίσχυση των δικηγόρων στην Τουρκία – ενώ παράλληλα φέτος η ημέρα δικηγόρων υπό απειλή είναι αφιερωμένη στους Τούρκους συναδέλφους, επιλογή υποψηφίων για το ετήσιο βραβείο ανθρωπίνων δικαιωμάτων που θα απονείμει η </w:t>
      </w:r>
      <w:r w:rsidR="007850E0">
        <w:rPr>
          <w:rFonts w:ascii="Verdana" w:hAnsi="Verdana"/>
          <w:lang w:val="en-US"/>
        </w:rPr>
        <w:t>CCBE</w:t>
      </w:r>
      <w:r w:rsidR="007850E0" w:rsidRPr="007850E0">
        <w:rPr>
          <w:rFonts w:ascii="Verdana" w:hAnsi="Verdana"/>
        </w:rPr>
        <w:t xml:space="preserve"> </w:t>
      </w:r>
      <w:r w:rsidR="007850E0">
        <w:rPr>
          <w:rFonts w:ascii="Verdana" w:hAnsi="Verdana"/>
        </w:rPr>
        <w:t xml:space="preserve">στην ολομέλεια του Νοεμβρίου 2019, ανάδειξη του έργου των Ευρωπαίων δικηγόρων (και όχι μόνο των δικηγόρων τρίτων χωρών) με δημοσίευση στην επικαιρότητα στο ηλεκτρονικό ενημερωτικό δελτίο της </w:t>
      </w:r>
      <w:r w:rsidR="007850E0">
        <w:rPr>
          <w:rFonts w:ascii="Verdana" w:hAnsi="Verdana"/>
          <w:lang w:val="en-US"/>
        </w:rPr>
        <w:t>CCBE</w:t>
      </w:r>
      <w:r w:rsidR="007850E0" w:rsidRPr="007850E0">
        <w:rPr>
          <w:rFonts w:ascii="Verdana" w:hAnsi="Verdana"/>
        </w:rPr>
        <w:t xml:space="preserve">, </w:t>
      </w:r>
      <w:proofErr w:type="spellStart"/>
      <w:r w:rsidR="007850E0">
        <w:rPr>
          <w:rFonts w:ascii="Verdana" w:hAnsi="Verdana"/>
        </w:rPr>
        <w:t>επικαιροποίηση</w:t>
      </w:r>
      <w:proofErr w:type="spellEnd"/>
      <w:r w:rsidR="007850E0">
        <w:rPr>
          <w:rFonts w:ascii="Verdana" w:hAnsi="Verdana"/>
        </w:rPr>
        <w:t xml:space="preserve"> και ανάπτυξη των δράσεων </w:t>
      </w:r>
      <w:r w:rsidR="0099753E">
        <w:rPr>
          <w:rFonts w:ascii="Verdana" w:hAnsi="Verdana"/>
        </w:rPr>
        <w:t>«Υπεράσπιση των Συνηγόρων» (</w:t>
      </w:r>
      <w:r w:rsidR="0099753E">
        <w:rPr>
          <w:rFonts w:ascii="Verdana" w:hAnsi="Verdana"/>
          <w:lang w:val="en-US"/>
        </w:rPr>
        <w:t>Defense</w:t>
      </w:r>
      <w:r w:rsidR="0099753E" w:rsidRPr="0099753E">
        <w:rPr>
          <w:rFonts w:ascii="Verdana" w:hAnsi="Verdana"/>
        </w:rPr>
        <w:t xml:space="preserve"> </w:t>
      </w:r>
      <w:r w:rsidR="0099753E">
        <w:rPr>
          <w:rFonts w:ascii="Verdana" w:hAnsi="Verdana"/>
          <w:lang w:val="en-US"/>
        </w:rPr>
        <w:t>of</w:t>
      </w:r>
      <w:r w:rsidR="0099753E" w:rsidRPr="0099753E">
        <w:rPr>
          <w:rFonts w:ascii="Verdana" w:hAnsi="Verdana"/>
        </w:rPr>
        <w:t xml:space="preserve"> </w:t>
      </w:r>
      <w:r w:rsidR="0099753E">
        <w:rPr>
          <w:rFonts w:ascii="Verdana" w:hAnsi="Verdana"/>
          <w:lang w:val="en-US"/>
        </w:rPr>
        <w:t>the</w:t>
      </w:r>
      <w:r w:rsidR="0099753E" w:rsidRPr="0099753E">
        <w:rPr>
          <w:rFonts w:ascii="Verdana" w:hAnsi="Verdana"/>
        </w:rPr>
        <w:t xml:space="preserve"> </w:t>
      </w:r>
      <w:r w:rsidR="0099753E">
        <w:rPr>
          <w:rFonts w:ascii="Verdana" w:hAnsi="Verdana"/>
          <w:lang w:val="en-US"/>
        </w:rPr>
        <w:t>Defenders</w:t>
      </w:r>
      <w:r w:rsidR="0099753E" w:rsidRPr="0099753E">
        <w:rPr>
          <w:rFonts w:ascii="Verdana" w:hAnsi="Verdana"/>
        </w:rPr>
        <w:t>)</w:t>
      </w:r>
      <w:r w:rsidR="007850E0">
        <w:rPr>
          <w:rFonts w:ascii="Verdana" w:hAnsi="Verdana"/>
        </w:rPr>
        <w:t xml:space="preserve">, σύσφιξη των σχέσεων με την Ευρωπαϊκή Υπηρεσία Εξωτερικής Δράσης και τον Ειδικό Εντεταλμένο ΕΕ για τα Ανθρώπινα Δικαιώματα, </w:t>
      </w:r>
      <w:r w:rsidR="007850E0">
        <w:rPr>
          <w:rFonts w:ascii="Verdana" w:hAnsi="Verdana"/>
          <w:lang w:val="en-US"/>
        </w:rPr>
        <w:t>Eamon</w:t>
      </w:r>
      <w:r w:rsidR="007850E0" w:rsidRPr="007850E0">
        <w:rPr>
          <w:rFonts w:ascii="Verdana" w:hAnsi="Verdana"/>
        </w:rPr>
        <w:t xml:space="preserve"> </w:t>
      </w:r>
      <w:r w:rsidR="007850E0">
        <w:rPr>
          <w:rFonts w:ascii="Verdana" w:hAnsi="Verdana"/>
          <w:lang w:val="en-US"/>
        </w:rPr>
        <w:t>Gilmore</w:t>
      </w:r>
      <w:r w:rsidR="007850E0" w:rsidRPr="007850E0">
        <w:rPr>
          <w:rFonts w:ascii="Verdana" w:hAnsi="Verdana"/>
        </w:rPr>
        <w:t xml:space="preserve">, </w:t>
      </w:r>
      <w:r w:rsidR="00400EED">
        <w:rPr>
          <w:rFonts w:ascii="Verdana" w:hAnsi="Verdana"/>
        </w:rPr>
        <w:t xml:space="preserve">δεδομένου ότι η </w:t>
      </w:r>
      <w:r w:rsidR="00400EED">
        <w:rPr>
          <w:rFonts w:ascii="Verdana" w:hAnsi="Verdana"/>
          <w:lang w:val="en-US"/>
        </w:rPr>
        <w:t>CCBE</w:t>
      </w:r>
      <w:r w:rsidR="00400EED" w:rsidRPr="00400EED">
        <w:rPr>
          <w:rFonts w:ascii="Verdana" w:hAnsi="Verdana"/>
        </w:rPr>
        <w:t xml:space="preserve"> </w:t>
      </w:r>
      <w:r w:rsidR="00400EED">
        <w:rPr>
          <w:rFonts w:ascii="Verdana" w:hAnsi="Verdana"/>
        </w:rPr>
        <w:t xml:space="preserve">είναι η μόνη ένωση δικηγόρων </w:t>
      </w:r>
      <w:r w:rsidR="00791820">
        <w:rPr>
          <w:rFonts w:ascii="Verdana" w:hAnsi="Verdana"/>
        </w:rPr>
        <w:t xml:space="preserve">που κλήθηκε να συμμετέχει στις προπαρασκευαστικές συναντήσεις μεταξύ ΕΕ και Κίνας περί των ανθρωπίνων δικαιωμάτων, </w:t>
      </w:r>
      <w:r w:rsidR="00535B1C">
        <w:rPr>
          <w:rFonts w:ascii="Verdana" w:hAnsi="Verdana"/>
        </w:rPr>
        <w:t>προσπάθεια προσέγγισης και συνεργασίας με τη ΓΓ της ΕΕ Διεθνούς Συνεργασίας και Ανάπτυξης.</w:t>
      </w:r>
    </w:p>
    <w:p w14:paraId="52E81F44" w14:textId="0C6132F1" w:rsidR="00535B1C" w:rsidRDefault="00535B1C" w:rsidP="0076246D">
      <w:pPr>
        <w:spacing w:after="240" w:line="360" w:lineRule="auto"/>
        <w:jc w:val="both"/>
        <w:rPr>
          <w:rFonts w:ascii="Verdana" w:hAnsi="Verdana"/>
        </w:rPr>
      </w:pPr>
      <w:r>
        <w:rPr>
          <w:rFonts w:ascii="Verdana" w:hAnsi="Verdana"/>
        </w:rPr>
        <w:t xml:space="preserve">2.- Επίσης, συζητήθηκε η δυνατότητα συνεργασίας με την Επιτροπή για το Μέλλον των Νομικών Υπηρεσιών, στα πλαίσια της διεύρυνσης της χρήσης εφαρμογών Τεχνητής Νοημοσύνης και της διακρατικής συνεργασίας διαφόρων δικηγορικών οργανώσεων παγκοσμίως </w:t>
      </w:r>
      <w:r w:rsidR="00AE7DF4">
        <w:rPr>
          <w:rFonts w:ascii="Verdana" w:hAnsi="Verdana"/>
        </w:rPr>
        <w:t xml:space="preserve">(ΙΒΑ, ΑΒΑ, κ.ά.) </w:t>
      </w:r>
      <w:r>
        <w:rPr>
          <w:rFonts w:ascii="Verdana" w:hAnsi="Verdana"/>
        </w:rPr>
        <w:t xml:space="preserve">για τις τεχνολογικές εξελίξεις και την επίδρασή τους </w:t>
      </w:r>
      <w:r w:rsidR="00AE7DF4">
        <w:rPr>
          <w:rFonts w:ascii="Verdana" w:hAnsi="Verdana"/>
        </w:rPr>
        <w:t xml:space="preserve">στην άσκηση του δικηγορικού </w:t>
      </w:r>
      <w:r>
        <w:rPr>
          <w:rFonts w:ascii="Verdana" w:hAnsi="Verdana"/>
        </w:rPr>
        <w:t>λειτο</w:t>
      </w:r>
      <w:r w:rsidR="00AE7DF4">
        <w:rPr>
          <w:rFonts w:ascii="Verdana" w:hAnsi="Verdana"/>
        </w:rPr>
        <w:t xml:space="preserve">υργήματος, παρακολούθηση των διαβουλεύσεων στα όργανα της ΕΕ περί της τεχνητής νοημοσύνης, καθώς και των δράσεων </w:t>
      </w:r>
      <w:r w:rsidR="00AE7DF4">
        <w:rPr>
          <w:rFonts w:ascii="Verdana" w:hAnsi="Verdana"/>
          <w:lang w:val="en-US"/>
        </w:rPr>
        <w:t>CEPEJ</w:t>
      </w:r>
      <w:r w:rsidR="00AE7DF4" w:rsidRPr="00AE7DF4">
        <w:rPr>
          <w:rFonts w:ascii="Verdana" w:hAnsi="Verdana"/>
        </w:rPr>
        <w:t xml:space="preserve">, </w:t>
      </w:r>
      <w:r w:rsidR="00AE7DF4">
        <w:rPr>
          <w:rFonts w:ascii="Verdana" w:hAnsi="Verdana"/>
          <w:lang w:val="en-US"/>
        </w:rPr>
        <w:t>e</w:t>
      </w:r>
      <w:r w:rsidR="00AE7DF4" w:rsidRPr="00AE7DF4">
        <w:rPr>
          <w:rFonts w:ascii="Verdana" w:hAnsi="Verdana"/>
        </w:rPr>
        <w:t>-</w:t>
      </w:r>
      <w:r w:rsidR="00AE7DF4">
        <w:rPr>
          <w:rFonts w:ascii="Verdana" w:hAnsi="Verdana"/>
          <w:lang w:val="en-US"/>
        </w:rPr>
        <w:t>Justice</w:t>
      </w:r>
      <w:r w:rsidR="00AE7DF4" w:rsidRPr="00AE7DF4">
        <w:rPr>
          <w:rFonts w:ascii="Verdana" w:hAnsi="Verdana"/>
        </w:rPr>
        <w:t xml:space="preserve"> </w:t>
      </w:r>
      <w:r w:rsidR="00AE7DF4">
        <w:rPr>
          <w:rFonts w:ascii="Verdana" w:hAnsi="Verdana"/>
        </w:rPr>
        <w:t>κλπ.</w:t>
      </w:r>
    </w:p>
    <w:p w14:paraId="07EBF39D" w14:textId="0EFB4EDC" w:rsidR="00AE7DF4" w:rsidRDefault="00AE7DF4" w:rsidP="0076246D">
      <w:pPr>
        <w:spacing w:after="240" w:line="360" w:lineRule="auto"/>
        <w:jc w:val="both"/>
        <w:rPr>
          <w:rFonts w:ascii="Verdana" w:hAnsi="Verdana"/>
        </w:rPr>
      </w:pPr>
      <w:r w:rsidRPr="00AE7DF4">
        <w:rPr>
          <w:rFonts w:ascii="Verdana" w:hAnsi="Verdana"/>
        </w:rPr>
        <w:t xml:space="preserve">3.- </w:t>
      </w:r>
      <w:r>
        <w:rPr>
          <w:rFonts w:ascii="Verdana" w:hAnsi="Verdana"/>
        </w:rPr>
        <w:t>Στη συνέχεια έγινε μνεία στις δράσεις της Επιτροπής κατά το διάστημα Ιανουαρίου – Μαρτίου 2019:</w:t>
      </w:r>
    </w:p>
    <w:p w14:paraId="5A0D109B" w14:textId="3FBB03D0" w:rsidR="00AE7DF4" w:rsidRDefault="004917B4" w:rsidP="0076246D">
      <w:pPr>
        <w:spacing w:after="240" w:line="360" w:lineRule="auto"/>
        <w:jc w:val="both"/>
        <w:rPr>
          <w:rFonts w:ascii="Verdana" w:hAnsi="Verdana"/>
        </w:rPr>
      </w:pPr>
      <w:r>
        <w:rPr>
          <w:rFonts w:ascii="Verdana" w:hAnsi="Verdana"/>
        </w:rPr>
        <w:lastRenderedPageBreak/>
        <w:t xml:space="preserve">Απεστάλησαν </w:t>
      </w:r>
      <w:r w:rsidR="00AE7DF4">
        <w:rPr>
          <w:rFonts w:ascii="Verdana" w:hAnsi="Verdana"/>
        </w:rPr>
        <w:t xml:space="preserve">20 επιστολές </w:t>
      </w:r>
      <w:r w:rsidR="005C3087">
        <w:rPr>
          <w:rFonts w:ascii="Verdana" w:hAnsi="Verdana"/>
        </w:rPr>
        <w:t xml:space="preserve">που αναδεικνύουν περιπτώσεις </w:t>
      </w:r>
      <w:proofErr w:type="spellStart"/>
      <w:r w:rsidR="005C3087">
        <w:rPr>
          <w:rFonts w:ascii="Verdana" w:hAnsi="Verdana"/>
        </w:rPr>
        <w:t>στοχοποίησης</w:t>
      </w:r>
      <w:proofErr w:type="spellEnd"/>
      <w:r w:rsidR="005C3087">
        <w:rPr>
          <w:rFonts w:ascii="Verdana" w:hAnsi="Verdana"/>
        </w:rPr>
        <w:t xml:space="preserve"> δικηγόρων στην </w:t>
      </w:r>
      <w:r w:rsidR="00AE7DF4">
        <w:rPr>
          <w:rFonts w:ascii="Verdana" w:hAnsi="Verdana"/>
        </w:rPr>
        <w:t>Κίνα</w:t>
      </w:r>
      <w:r w:rsidR="005C3087">
        <w:rPr>
          <w:rFonts w:ascii="Verdana" w:hAnsi="Verdana"/>
        </w:rPr>
        <w:t xml:space="preserve"> (προσωρινή παύση άδειας, φυλάκιση, προσωπο</w:t>
      </w:r>
      <w:r>
        <w:rPr>
          <w:rFonts w:ascii="Verdana" w:hAnsi="Verdana"/>
        </w:rPr>
        <w:softHyphen/>
      </w:r>
      <w:r w:rsidR="005C3087">
        <w:rPr>
          <w:rFonts w:ascii="Verdana" w:hAnsi="Verdana"/>
        </w:rPr>
        <w:t>κράτηση διαρκείας), την Αίγυπτο (συλλήψεις από αστυνομικούς με πολιτικά), την Ινδία (επιθέσεις και απειλές, 2 δολοφονίες δικηγόρων)</w:t>
      </w:r>
      <w:r w:rsidR="00AE7DF4">
        <w:rPr>
          <w:rFonts w:ascii="Verdana" w:hAnsi="Verdana"/>
        </w:rPr>
        <w:t xml:space="preserve">, </w:t>
      </w:r>
      <w:r w:rsidR="005C3087">
        <w:rPr>
          <w:rFonts w:ascii="Verdana" w:hAnsi="Verdana"/>
        </w:rPr>
        <w:t xml:space="preserve">το </w:t>
      </w:r>
      <w:r w:rsidR="00AE7DF4">
        <w:rPr>
          <w:rFonts w:ascii="Verdana" w:hAnsi="Verdana"/>
        </w:rPr>
        <w:t>Ιράν</w:t>
      </w:r>
      <w:r w:rsidR="005C3087">
        <w:rPr>
          <w:rFonts w:ascii="Verdana" w:hAnsi="Verdana"/>
        </w:rPr>
        <w:t xml:space="preserve"> (σύλληψη δικηγόρου υπό συνθήκες απαγωγής, ποινές φυλάκισης ως αποτέλεσμα της επαγγελματικής δραστηριότητας δικηγόρων)</w:t>
      </w:r>
      <w:r w:rsidR="00AE7DF4">
        <w:rPr>
          <w:rFonts w:ascii="Verdana" w:hAnsi="Verdana"/>
        </w:rPr>
        <w:t xml:space="preserve">, </w:t>
      </w:r>
      <w:r>
        <w:rPr>
          <w:rFonts w:ascii="Verdana" w:hAnsi="Verdana"/>
        </w:rPr>
        <w:t xml:space="preserve">το </w:t>
      </w:r>
      <w:r w:rsidR="00AE7DF4">
        <w:rPr>
          <w:rFonts w:ascii="Verdana" w:hAnsi="Verdana"/>
        </w:rPr>
        <w:t>Καζακστάν</w:t>
      </w:r>
      <w:r w:rsidR="005C3087">
        <w:rPr>
          <w:rFonts w:ascii="Verdana" w:hAnsi="Verdana"/>
        </w:rPr>
        <w:t xml:space="preserve"> (αυξανόμενη πολιτική πίεση </w:t>
      </w:r>
      <w:r>
        <w:rPr>
          <w:rFonts w:ascii="Verdana" w:hAnsi="Verdana"/>
        </w:rPr>
        <w:t xml:space="preserve">με στόχο </w:t>
      </w:r>
      <w:r w:rsidR="005C3087">
        <w:rPr>
          <w:rFonts w:ascii="Verdana" w:hAnsi="Verdana"/>
        </w:rPr>
        <w:t>την ανεξαρτησία των δικηγόρων)</w:t>
      </w:r>
      <w:r w:rsidR="00AE7DF4">
        <w:rPr>
          <w:rFonts w:ascii="Verdana" w:hAnsi="Verdana"/>
        </w:rPr>
        <w:t xml:space="preserve">, </w:t>
      </w:r>
      <w:r>
        <w:rPr>
          <w:rFonts w:ascii="Verdana" w:hAnsi="Verdana"/>
        </w:rPr>
        <w:t xml:space="preserve">την </w:t>
      </w:r>
      <w:r w:rsidR="00AE7DF4">
        <w:rPr>
          <w:rFonts w:ascii="Verdana" w:hAnsi="Verdana"/>
        </w:rPr>
        <w:t>Κένυα</w:t>
      </w:r>
      <w:r>
        <w:rPr>
          <w:rFonts w:ascii="Verdana" w:hAnsi="Verdana"/>
        </w:rPr>
        <w:t xml:space="preserve"> και το Πακιστάν (δολοφονίες δικηγόρων)</w:t>
      </w:r>
      <w:r w:rsidR="00AE7DF4">
        <w:rPr>
          <w:rFonts w:ascii="Verdana" w:hAnsi="Verdana"/>
        </w:rPr>
        <w:t xml:space="preserve">, </w:t>
      </w:r>
      <w:r>
        <w:rPr>
          <w:rFonts w:ascii="Verdana" w:hAnsi="Verdana"/>
        </w:rPr>
        <w:t xml:space="preserve">τις </w:t>
      </w:r>
      <w:r w:rsidR="00AE7DF4">
        <w:rPr>
          <w:rFonts w:ascii="Verdana" w:hAnsi="Verdana"/>
        </w:rPr>
        <w:t>Φιλιππίνες</w:t>
      </w:r>
      <w:r>
        <w:rPr>
          <w:rFonts w:ascii="Verdana" w:hAnsi="Verdana"/>
        </w:rPr>
        <w:t xml:space="preserve"> (δολοφονίες και δολοφονικές απόπειρες)</w:t>
      </w:r>
      <w:r w:rsidR="00AE7DF4">
        <w:rPr>
          <w:rFonts w:ascii="Verdana" w:hAnsi="Verdana"/>
        </w:rPr>
        <w:t xml:space="preserve">, </w:t>
      </w:r>
      <w:r>
        <w:rPr>
          <w:rFonts w:ascii="Verdana" w:hAnsi="Verdana"/>
        </w:rPr>
        <w:t xml:space="preserve">την </w:t>
      </w:r>
      <w:r w:rsidR="00AE7DF4">
        <w:rPr>
          <w:rFonts w:ascii="Verdana" w:hAnsi="Verdana"/>
        </w:rPr>
        <w:t>Τουρκία</w:t>
      </w:r>
      <w:r>
        <w:rPr>
          <w:rFonts w:ascii="Verdana" w:hAnsi="Verdana"/>
        </w:rPr>
        <w:t xml:space="preserve"> (αυθαιρεσία δικαστών, καταδίκες σε φυλάκιση από 3 έως 19 έτη για συμμετοχή σε «τρομοκρατική οργάνωση»)</w:t>
      </w:r>
      <w:r w:rsidR="00AE7DF4">
        <w:rPr>
          <w:rFonts w:ascii="Verdana" w:hAnsi="Verdana"/>
        </w:rPr>
        <w:t xml:space="preserve">, </w:t>
      </w:r>
      <w:r>
        <w:rPr>
          <w:rFonts w:ascii="Verdana" w:hAnsi="Verdana"/>
        </w:rPr>
        <w:t xml:space="preserve">την </w:t>
      </w:r>
      <w:r w:rsidR="00AE7DF4">
        <w:rPr>
          <w:rFonts w:ascii="Verdana" w:hAnsi="Verdana"/>
        </w:rPr>
        <w:t xml:space="preserve">Ουκρανία </w:t>
      </w:r>
      <w:r>
        <w:rPr>
          <w:rFonts w:ascii="Verdana" w:hAnsi="Verdana"/>
        </w:rPr>
        <w:t>(απειλές για αφαίρεση δικηγορικής άδειας).</w:t>
      </w:r>
    </w:p>
    <w:p w14:paraId="048E1C7B" w14:textId="62EB28A4" w:rsidR="009D2FC8" w:rsidRPr="00435B9C" w:rsidRDefault="00435B9C" w:rsidP="0076246D">
      <w:pPr>
        <w:spacing w:after="240" w:line="360" w:lineRule="auto"/>
        <w:jc w:val="both"/>
        <w:rPr>
          <w:rFonts w:ascii="Verdana" w:hAnsi="Verdana"/>
        </w:rPr>
      </w:pPr>
      <w:r>
        <w:rPr>
          <w:rFonts w:ascii="Verdana" w:hAnsi="Verdana"/>
          <w:lang w:val="en-US"/>
        </w:rPr>
        <w:t>O</w:t>
      </w:r>
      <w:r w:rsidRPr="00435B9C">
        <w:rPr>
          <w:rFonts w:ascii="Verdana" w:hAnsi="Verdana"/>
        </w:rPr>
        <w:t xml:space="preserve"> </w:t>
      </w:r>
      <w:r>
        <w:rPr>
          <w:rFonts w:ascii="Verdana" w:hAnsi="Verdana"/>
          <w:lang w:val="en-US"/>
        </w:rPr>
        <w:t>Patrick</w:t>
      </w:r>
      <w:r w:rsidRPr="00435B9C">
        <w:rPr>
          <w:rFonts w:ascii="Verdana" w:hAnsi="Verdana"/>
        </w:rPr>
        <w:t xml:space="preserve"> </w:t>
      </w:r>
      <w:r>
        <w:rPr>
          <w:rFonts w:ascii="Verdana" w:hAnsi="Verdana"/>
          <w:lang w:val="en-US"/>
        </w:rPr>
        <w:t>Henry</w:t>
      </w:r>
      <w:r>
        <w:rPr>
          <w:rFonts w:ascii="Verdana" w:hAnsi="Verdana"/>
        </w:rPr>
        <w:t xml:space="preserve"> εκπροσώπησε την </w:t>
      </w:r>
      <w:r>
        <w:rPr>
          <w:rFonts w:ascii="Verdana" w:hAnsi="Verdana"/>
          <w:lang w:val="en-US"/>
        </w:rPr>
        <w:t>CCBE</w:t>
      </w:r>
      <w:r w:rsidR="009D2FC8">
        <w:rPr>
          <w:rFonts w:ascii="Verdana" w:hAnsi="Verdana"/>
        </w:rPr>
        <w:t xml:space="preserve"> σε </w:t>
      </w:r>
      <w:r w:rsidR="006A16E4">
        <w:rPr>
          <w:rFonts w:ascii="Verdana" w:hAnsi="Verdana"/>
        </w:rPr>
        <w:t xml:space="preserve">ειδική εκδήλωση </w:t>
      </w:r>
      <w:r w:rsidR="009D2FC8">
        <w:rPr>
          <w:rFonts w:ascii="Verdana" w:hAnsi="Verdana"/>
        </w:rPr>
        <w:t xml:space="preserve">του Ευρωπαϊκού Κοινοβουλίου στις 19.02.2019 για την επιδεινούμενη κατάσταση της ασφάλειας και </w:t>
      </w:r>
      <w:r w:rsidR="00146C8E">
        <w:rPr>
          <w:rFonts w:ascii="Verdana" w:hAnsi="Verdana"/>
        </w:rPr>
        <w:t>τη</w:t>
      </w:r>
      <w:r w:rsidR="009A5521">
        <w:rPr>
          <w:rFonts w:ascii="Verdana" w:hAnsi="Verdana"/>
        </w:rPr>
        <w:t>ν</w:t>
      </w:r>
      <w:r w:rsidR="00146C8E">
        <w:rPr>
          <w:rFonts w:ascii="Verdana" w:hAnsi="Verdana"/>
        </w:rPr>
        <w:t xml:space="preserve"> πολλαπλώς </w:t>
      </w:r>
      <w:proofErr w:type="spellStart"/>
      <w:r w:rsidR="00146C8E">
        <w:rPr>
          <w:rFonts w:ascii="Verdana" w:hAnsi="Verdana"/>
        </w:rPr>
        <w:t>πληττόμενη</w:t>
      </w:r>
      <w:proofErr w:type="spellEnd"/>
      <w:r w:rsidR="00146C8E">
        <w:rPr>
          <w:rFonts w:ascii="Verdana" w:hAnsi="Verdana"/>
        </w:rPr>
        <w:t xml:space="preserve"> ανεξαρτησία των δικ</w:t>
      </w:r>
      <w:r w:rsidR="009A5521">
        <w:rPr>
          <w:rFonts w:ascii="Verdana" w:hAnsi="Verdana"/>
        </w:rPr>
        <w:t>η</w:t>
      </w:r>
      <w:r w:rsidR="00146C8E">
        <w:rPr>
          <w:rFonts w:ascii="Verdana" w:hAnsi="Verdana"/>
        </w:rPr>
        <w:t>γόρων</w:t>
      </w:r>
      <w:r w:rsidRPr="00435B9C">
        <w:rPr>
          <w:rFonts w:ascii="Verdana" w:hAnsi="Verdana"/>
        </w:rPr>
        <w:t xml:space="preserve">, </w:t>
      </w:r>
      <w:r>
        <w:rPr>
          <w:rFonts w:ascii="Verdana" w:hAnsi="Verdana"/>
        </w:rPr>
        <w:t xml:space="preserve">όπου μεταξύ άλλων </w:t>
      </w:r>
      <w:r w:rsidR="006A16E4">
        <w:rPr>
          <w:rFonts w:ascii="Verdana" w:hAnsi="Verdana"/>
        </w:rPr>
        <w:t xml:space="preserve">παρουσιάστηκε η έντυπη έκδοση για τις </w:t>
      </w:r>
      <w:hyperlink r:id="rId5" w:history="1">
        <w:r w:rsidR="006A16E4" w:rsidRPr="006A16E4">
          <w:rPr>
            <w:rStyle w:val="Hyperlink"/>
            <w:rFonts w:ascii="Verdana" w:hAnsi="Verdana"/>
          </w:rPr>
          <w:t>Απειλές στο Δικηγορικό Λειτούργη</w:t>
        </w:r>
        <w:r w:rsidR="006A16E4" w:rsidRPr="006A16E4">
          <w:rPr>
            <w:rStyle w:val="Hyperlink"/>
            <w:rFonts w:ascii="Verdana" w:hAnsi="Verdana"/>
          </w:rPr>
          <w:t>μ</w:t>
        </w:r>
        <w:r w:rsidR="006A16E4" w:rsidRPr="006A16E4">
          <w:rPr>
            <w:rStyle w:val="Hyperlink"/>
            <w:rFonts w:ascii="Verdana" w:hAnsi="Verdana"/>
          </w:rPr>
          <w:t>α</w:t>
        </w:r>
      </w:hyperlink>
      <w:r w:rsidR="006A16E4">
        <w:rPr>
          <w:rFonts w:ascii="Verdana" w:hAnsi="Verdana"/>
        </w:rPr>
        <w:t xml:space="preserve"> και </w:t>
      </w:r>
      <w:r w:rsidR="00146C8E">
        <w:rPr>
          <w:rFonts w:ascii="Verdana" w:hAnsi="Verdana"/>
        </w:rPr>
        <w:t xml:space="preserve">προβλήθηκε </w:t>
      </w:r>
      <w:hyperlink r:id="rId6" w:history="1">
        <w:r w:rsidR="00A65C9B" w:rsidRPr="00A65C9B">
          <w:rPr>
            <w:rStyle w:val="Hyperlink"/>
            <w:rFonts w:ascii="Verdana" w:hAnsi="Verdana"/>
          </w:rPr>
          <w:t>δί</w:t>
        </w:r>
        <w:r w:rsidR="00A65C9B" w:rsidRPr="00A65C9B">
          <w:rPr>
            <w:rStyle w:val="Hyperlink"/>
            <w:rFonts w:ascii="Verdana" w:hAnsi="Verdana"/>
          </w:rPr>
          <w:t>λ</w:t>
        </w:r>
        <w:r w:rsidR="00A65C9B" w:rsidRPr="00A65C9B">
          <w:rPr>
            <w:rStyle w:val="Hyperlink"/>
            <w:rFonts w:ascii="Verdana" w:hAnsi="Verdana"/>
          </w:rPr>
          <w:t>επτο βίντεο</w:t>
        </w:r>
      </w:hyperlink>
      <w:r w:rsidR="00A65C9B">
        <w:rPr>
          <w:rFonts w:ascii="Verdana" w:hAnsi="Verdana"/>
        </w:rPr>
        <w:t xml:space="preserve"> </w:t>
      </w:r>
      <w:r w:rsidR="00A65C9B">
        <w:rPr>
          <w:rFonts w:ascii="Verdana" w:hAnsi="Verdana"/>
        </w:rPr>
        <w:t xml:space="preserve">που ετοίμασε η </w:t>
      </w:r>
      <w:r w:rsidR="00A65C9B">
        <w:rPr>
          <w:rFonts w:ascii="Verdana" w:hAnsi="Verdana"/>
          <w:lang w:val="en-US"/>
        </w:rPr>
        <w:t>CCBE</w:t>
      </w:r>
      <w:r w:rsidR="009A5521" w:rsidRPr="009A5521">
        <w:rPr>
          <w:rFonts w:ascii="Verdana" w:hAnsi="Verdana"/>
        </w:rPr>
        <w:t xml:space="preserve">. </w:t>
      </w:r>
      <w:r w:rsidR="0025337E">
        <w:rPr>
          <w:rFonts w:ascii="Verdana" w:hAnsi="Verdana"/>
        </w:rPr>
        <w:t>Η</w:t>
      </w:r>
      <w:r w:rsidR="0025337E" w:rsidRPr="006A16E4">
        <w:rPr>
          <w:rFonts w:ascii="Verdana" w:hAnsi="Verdana"/>
          <w:lang w:val="en-US"/>
        </w:rPr>
        <w:t xml:space="preserve"> </w:t>
      </w:r>
      <w:r w:rsidR="0025337E">
        <w:rPr>
          <w:rFonts w:ascii="Verdana" w:hAnsi="Verdana"/>
        </w:rPr>
        <w:t>εκδήλωση</w:t>
      </w:r>
      <w:r w:rsidR="0025337E" w:rsidRPr="006A16E4">
        <w:rPr>
          <w:rFonts w:ascii="Verdana" w:hAnsi="Verdana"/>
          <w:lang w:val="en-US"/>
        </w:rPr>
        <w:t xml:space="preserve"> </w:t>
      </w:r>
      <w:r w:rsidR="0025337E">
        <w:rPr>
          <w:rFonts w:ascii="Verdana" w:hAnsi="Verdana"/>
        </w:rPr>
        <w:t>έτυχε</w:t>
      </w:r>
      <w:r w:rsidR="0025337E" w:rsidRPr="006A16E4">
        <w:rPr>
          <w:rFonts w:ascii="Verdana" w:hAnsi="Verdana"/>
          <w:lang w:val="en-US"/>
        </w:rPr>
        <w:t xml:space="preserve"> </w:t>
      </w:r>
      <w:r w:rsidR="0025337E">
        <w:rPr>
          <w:rFonts w:ascii="Verdana" w:hAnsi="Verdana"/>
        </w:rPr>
        <w:t>ευρείας</w:t>
      </w:r>
      <w:r w:rsidR="0025337E" w:rsidRPr="006A16E4">
        <w:rPr>
          <w:rFonts w:ascii="Verdana" w:hAnsi="Verdana"/>
          <w:lang w:val="en-US"/>
        </w:rPr>
        <w:t xml:space="preserve"> </w:t>
      </w:r>
      <w:r w:rsidR="006A16E4">
        <w:rPr>
          <w:rFonts w:ascii="Verdana" w:hAnsi="Verdana"/>
        </w:rPr>
        <w:t>δημοσιότητας</w:t>
      </w:r>
      <w:r w:rsidR="006A16E4" w:rsidRPr="006A16E4">
        <w:rPr>
          <w:rFonts w:ascii="Verdana" w:hAnsi="Verdana"/>
          <w:lang w:val="en-US"/>
        </w:rPr>
        <w:t xml:space="preserve"> </w:t>
      </w:r>
      <w:r w:rsidR="006A16E4">
        <w:rPr>
          <w:rFonts w:ascii="Verdana" w:hAnsi="Verdana"/>
        </w:rPr>
        <w:t>στον</w:t>
      </w:r>
      <w:r w:rsidR="006A16E4" w:rsidRPr="006A16E4">
        <w:rPr>
          <w:rFonts w:ascii="Verdana" w:hAnsi="Verdana"/>
          <w:lang w:val="en-US"/>
        </w:rPr>
        <w:t xml:space="preserve"> </w:t>
      </w:r>
      <w:r w:rsidR="009A5521">
        <w:rPr>
          <w:rFonts w:ascii="Verdana" w:hAnsi="Verdana"/>
        </w:rPr>
        <w:t>ευρωπαϊκό</w:t>
      </w:r>
      <w:r w:rsidR="00A65C9B" w:rsidRPr="006A16E4">
        <w:rPr>
          <w:rFonts w:ascii="Verdana" w:hAnsi="Verdana"/>
          <w:lang w:val="en-US"/>
        </w:rPr>
        <w:t xml:space="preserve"> </w:t>
      </w:r>
      <w:r w:rsidR="00A65C9B">
        <w:rPr>
          <w:rFonts w:ascii="Verdana" w:hAnsi="Verdana"/>
        </w:rPr>
        <w:t>και</w:t>
      </w:r>
      <w:r w:rsidR="00A65C9B" w:rsidRPr="006A16E4">
        <w:rPr>
          <w:rFonts w:ascii="Verdana" w:hAnsi="Verdana"/>
          <w:lang w:val="en-US"/>
        </w:rPr>
        <w:t xml:space="preserve"> </w:t>
      </w:r>
      <w:r w:rsidR="00A65C9B">
        <w:rPr>
          <w:rFonts w:ascii="Verdana" w:hAnsi="Verdana"/>
        </w:rPr>
        <w:t>διεθνή</w:t>
      </w:r>
      <w:r w:rsidR="009A5521" w:rsidRPr="006A16E4">
        <w:rPr>
          <w:rFonts w:ascii="Verdana" w:hAnsi="Verdana"/>
          <w:lang w:val="en-US"/>
        </w:rPr>
        <w:t xml:space="preserve"> </w:t>
      </w:r>
      <w:r w:rsidR="009A5521">
        <w:rPr>
          <w:rFonts w:ascii="Verdana" w:hAnsi="Verdana"/>
        </w:rPr>
        <w:t>τύπο</w:t>
      </w:r>
      <w:r w:rsidR="009A5521" w:rsidRPr="006A16E4">
        <w:rPr>
          <w:rFonts w:ascii="Verdana" w:hAnsi="Verdana"/>
          <w:lang w:val="en-US"/>
        </w:rPr>
        <w:t xml:space="preserve"> (</w:t>
      </w:r>
      <w:r w:rsidR="00A65C9B">
        <w:rPr>
          <w:rFonts w:ascii="Verdana" w:hAnsi="Verdana"/>
          <w:lang w:val="en-US"/>
        </w:rPr>
        <w:t>The</w:t>
      </w:r>
      <w:r w:rsidR="00A65C9B" w:rsidRPr="006A16E4">
        <w:rPr>
          <w:rFonts w:ascii="Verdana" w:hAnsi="Verdana"/>
          <w:lang w:val="en-US"/>
        </w:rPr>
        <w:t xml:space="preserve"> </w:t>
      </w:r>
      <w:r w:rsidR="00A65C9B">
        <w:rPr>
          <w:rFonts w:ascii="Verdana" w:hAnsi="Verdana"/>
          <w:lang w:val="en-US"/>
        </w:rPr>
        <w:t>Global</w:t>
      </w:r>
      <w:r w:rsidR="00A65C9B" w:rsidRPr="006A16E4">
        <w:rPr>
          <w:rFonts w:ascii="Verdana" w:hAnsi="Verdana"/>
          <w:lang w:val="en-US"/>
        </w:rPr>
        <w:t xml:space="preserve"> </w:t>
      </w:r>
      <w:r w:rsidR="00A65C9B">
        <w:rPr>
          <w:rFonts w:ascii="Verdana" w:hAnsi="Verdana"/>
          <w:lang w:val="en-US"/>
        </w:rPr>
        <w:t>Legal</w:t>
      </w:r>
      <w:r w:rsidR="00A65C9B" w:rsidRPr="006A16E4">
        <w:rPr>
          <w:rFonts w:ascii="Verdana" w:hAnsi="Verdana"/>
          <w:lang w:val="en-US"/>
        </w:rPr>
        <w:t xml:space="preserve"> </w:t>
      </w:r>
      <w:r w:rsidR="00A65C9B">
        <w:rPr>
          <w:rFonts w:ascii="Verdana" w:hAnsi="Verdana"/>
          <w:lang w:val="en-US"/>
        </w:rPr>
        <w:t>Post</w:t>
      </w:r>
      <w:r w:rsidR="00A65C9B" w:rsidRPr="006A16E4">
        <w:rPr>
          <w:rFonts w:ascii="Verdana" w:hAnsi="Verdana"/>
          <w:lang w:val="en-US"/>
        </w:rPr>
        <w:t xml:space="preserve">, </w:t>
      </w:r>
      <w:r w:rsidR="00A65C9B">
        <w:rPr>
          <w:rFonts w:ascii="Verdana" w:hAnsi="Verdana"/>
          <w:lang w:val="en-US"/>
        </w:rPr>
        <w:t>Law</w:t>
      </w:r>
      <w:r w:rsidR="00A65C9B" w:rsidRPr="006A16E4">
        <w:rPr>
          <w:rFonts w:ascii="Verdana" w:hAnsi="Verdana"/>
          <w:lang w:val="en-US"/>
        </w:rPr>
        <w:t xml:space="preserve"> </w:t>
      </w:r>
      <w:r w:rsidR="00A65C9B">
        <w:rPr>
          <w:rFonts w:ascii="Verdana" w:hAnsi="Verdana"/>
          <w:lang w:val="en-US"/>
        </w:rPr>
        <w:t>Society</w:t>
      </w:r>
      <w:r w:rsidR="00A65C9B" w:rsidRPr="006A16E4">
        <w:rPr>
          <w:rFonts w:ascii="Verdana" w:hAnsi="Verdana"/>
          <w:lang w:val="en-US"/>
        </w:rPr>
        <w:t xml:space="preserve"> </w:t>
      </w:r>
      <w:r w:rsidR="00A65C9B">
        <w:rPr>
          <w:rFonts w:ascii="Verdana" w:hAnsi="Verdana"/>
          <w:lang w:val="en-US"/>
        </w:rPr>
        <w:t>Ireland</w:t>
      </w:r>
      <w:r w:rsidR="00A65C9B" w:rsidRPr="006A16E4">
        <w:rPr>
          <w:rFonts w:ascii="Verdana" w:hAnsi="Verdana"/>
          <w:lang w:val="en-US"/>
        </w:rPr>
        <w:t xml:space="preserve"> </w:t>
      </w:r>
      <w:r w:rsidR="00A65C9B">
        <w:rPr>
          <w:rFonts w:ascii="Verdana" w:hAnsi="Verdana"/>
          <w:lang w:val="en-US"/>
        </w:rPr>
        <w:t>Gazette</w:t>
      </w:r>
      <w:r w:rsidR="00A65C9B" w:rsidRPr="006A16E4">
        <w:rPr>
          <w:rFonts w:ascii="Verdana" w:hAnsi="Verdana"/>
          <w:lang w:val="en-US"/>
        </w:rPr>
        <w:t xml:space="preserve">, </w:t>
      </w:r>
      <w:r w:rsidR="00A65C9B">
        <w:rPr>
          <w:rFonts w:ascii="Verdana" w:hAnsi="Verdana"/>
          <w:lang w:val="en-US"/>
        </w:rPr>
        <w:t>Law</w:t>
      </w:r>
      <w:r w:rsidR="00A65C9B" w:rsidRPr="006A16E4">
        <w:rPr>
          <w:rFonts w:ascii="Verdana" w:hAnsi="Verdana"/>
          <w:lang w:val="en-US"/>
        </w:rPr>
        <w:t xml:space="preserve"> </w:t>
      </w:r>
      <w:r w:rsidR="00A65C9B">
        <w:rPr>
          <w:rFonts w:ascii="Verdana" w:hAnsi="Verdana"/>
          <w:lang w:val="en-US"/>
        </w:rPr>
        <w:t>Gup</w:t>
      </w:r>
      <w:r w:rsidR="00A65C9B" w:rsidRPr="006A16E4">
        <w:rPr>
          <w:rFonts w:ascii="Verdana" w:hAnsi="Verdana"/>
          <w:lang w:val="en-US"/>
        </w:rPr>
        <w:t xml:space="preserve"> </w:t>
      </w:r>
      <w:r w:rsidR="00A65C9B">
        <w:rPr>
          <w:rFonts w:ascii="Verdana" w:hAnsi="Verdana"/>
          <w:lang w:val="en-US"/>
        </w:rPr>
        <w:t>Shup</w:t>
      </w:r>
      <w:r w:rsidR="00A65C9B" w:rsidRPr="006A16E4">
        <w:rPr>
          <w:rFonts w:ascii="Verdana" w:hAnsi="Verdana"/>
          <w:lang w:val="en-US"/>
        </w:rPr>
        <w:t xml:space="preserve">, </w:t>
      </w:r>
      <w:r w:rsidR="00A65C9B">
        <w:rPr>
          <w:rFonts w:ascii="Verdana" w:hAnsi="Verdana"/>
          <w:lang w:val="en-US"/>
        </w:rPr>
        <w:t>The</w:t>
      </w:r>
      <w:r w:rsidR="00A65C9B" w:rsidRPr="006A16E4">
        <w:rPr>
          <w:rFonts w:ascii="Verdana" w:hAnsi="Verdana"/>
          <w:lang w:val="en-US"/>
        </w:rPr>
        <w:t xml:space="preserve"> </w:t>
      </w:r>
      <w:r w:rsidR="00A65C9B">
        <w:rPr>
          <w:rFonts w:ascii="Verdana" w:hAnsi="Verdana"/>
          <w:lang w:val="en-US"/>
        </w:rPr>
        <w:t>Times</w:t>
      </w:r>
      <w:r w:rsidR="00A65C9B" w:rsidRPr="006A16E4">
        <w:rPr>
          <w:rFonts w:ascii="Verdana" w:hAnsi="Verdana"/>
          <w:lang w:val="en-US"/>
        </w:rPr>
        <w:t xml:space="preserve">, </w:t>
      </w:r>
      <w:r w:rsidR="00A65C9B">
        <w:rPr>
          <w:rFonts w:ascii="Verdana" w:hAnsi="Verdana"/>
          <w:lang w:val="en-US"/>
        </w:rPr>
        <w:t>The</w:t>
      </w:r>
      <w:r w:rsidR="00A65C9B" w:rsidRPr="006A16E4">
        <w:rPr>
          <w:rFonts w:ascii="Verdana" w:hAnsi="Verdana"/>
          <w:lang w:val="en-US"/>
        </w:rPr>
        <w:t xml:space="preserve"> </w:t>
      </w:r>
      <w:r w:rsidR="00A65C9B">
        <w:rPr>
          <w:rFonts w:ascii="Verdana" w:hAnsi="Verdana"/>
          <w:lang w:val="en-US"/>
        </w:rPr>
        <w:t>UK</w:t>
      </w:r>
      <w:r w:rsidR="00A65C9B" w:rsidRPr="006A16E4">
        <w:rPr>
          <w:rFonts w:ascii="Verdana" w:hAnsi="Verdana"/>
          <w:lang w:val="en-US"/>
        </w:rPr>
        <w:t xml:space="preserve"> </w:t>
      </w:r>
      <w:r w:rsidR="00A65C9B">
        <w:rPr>
          <w:rFonts w:ascii="Verdana" w:hAnsi="Verdana"/>
          <w:lang w:val="en-US"/>
        </w:rPr>
        <w:t>Law</w:t>
      </w:r>
      <w:r w:rsidR="00A65C9B" w:rsidRPr="006A16E4">
        <w:rPr>
          <w:rFonts w:ascii="Verdana" w:hAnsi="Verdana"/>
          <w:lang w:val="en-US"/>
        </w:rPr>
        <w:t xml:space="preserve"> </w:t>
      </w:r>
      <w:r w:rsidR="00A65C9B">
        <w:rPr>
          <w:rFonts w:ascii="Verdana" w:hAnsi="Verdana"/>
          <w:lang w:val="en-US"/>
        </w:rPr>
        <w:t>Societies</w:t>
      </w:r>
      <w:r w:rsidR="006A16E4" w:rsidRPr="006A16E4">
        <w:rPr>
          <w:rFonts w:ascii="Verdana" w:hAnsi="Verdana"/>
          <w:lang w:val="en-US"/>
        </w:rPr>
        <w:t>’</w:t>
      </w:r>
      <w:r w:rsidR="00A65C9B" w:rsidRPr="006A16E4">
        <w:rPr>
          <w:rFonts w:ascii="Verdana" w:hAnsi="Verdana"/>
          <w:lang w:val="en-US"/>
        </w:rPr>
        <w:t xml:space="preserve"> </w:t>
      </w:r>
      <w:r w:rsidR="00A65C9B">
        <w:rPr>
          <w:rFonts w:ascii="Verdana" w:hAnsi="Verdana"/>
          <w:lang w:val="en-US"/>
        </w:rPr>
        <w:t>Brussels</w:t>
      </w:r>
      <w:r w:rsidR="00A65C9B" w:rsidRPr="006A16E4">
        <w:rPr>
          <w:rFonts w:ascii="Verdana" w:hAnsi="Verdana"/>
          <w:lang w:val="en-US"/>
        </w:rPr>
        <w:t xml:space="preserve"> </w:t>
      </w:r>
      <w:r w:rsidR="00A65C9B">
        <w:rPr>
          <w:rFonts w:ascii="Verdana" w:hAnsi="Verdana"/>
          <w:lang w:val="en-US"/>
        </w:rPr>
        <w:t>Office</w:t>
      </w:r>
      <w:r w:rsidR="00A65C9B" w:rsidRPr="006A16E4">
        <w:rPr>
          <w:rFonts w:ascii="Verdana" w:hAnsi="Verdana"/>
          <w:lang w:val="en-US"/>
        </w:rPr>
        <w:t xml:space="preserve">, </w:t>
      </w:r>
      <w:r w:rsidR="00A65C9B">
        <w:rPr>
          <w:rFonts w:ascii="Verdana" w:hAnsi="Verdana"/>
          <w:lang w:val="en-US"/>
        </w:rPr>
        <w:t>Law</w:t>
      </w:r>
      <w:r w:rsidR="00A65C9B" w:rsidRPr="006A16E4">
        <w:rPr>
          <w:rFonts w:ascii="Verdana" w:hAnsi="Verdana"/>
          <w:lang w:val="en-US"/>
        </w:rPr>
        <w:t xml:space="preserve"> </w:t>
      </w:r>
      <w:r w:rsidR="00A65C9B">
        <w:rPr>
          <w:rFonts w:ascii="Verdana" w:hAnsi="Verdana"/>
          <w:lang w:val="en-US"/>
        </w:rPr>
        <w:t>Society</w:t>
      </w:r>
      <w:r w:rsidR="00A65C9B" w:rsidRPr="006A16E4">
        <w:rPr>
          <w:rFonts w:ascii="Verdana" w:hAnsi="Verdana"/>
          <w:lang w:val="en-US"/>
        </w:rPr>
        <w:t xml:space="preserve"> </w:t>
      </w:r>
      <w:r w:rsidR="00A65C9B">
        <w:rPr>
          <w:rFonts w:ascii="Verdana" w:hAnsi="Verdana"/>
          <w:lang w:val="en-US"/>
        </w:rPr>
        <w:t>Gazette</w:t>
      </w:r>
      <w:r w:rsidR="00A65C9B" w:rsidRPr="006A16E4">
        <w:rPr>
          <w:rFonts w:ascii="Verdana" w:hAnsi="Verdana"/>
          <w:lang w:val="en-US"/>
        </w:rPr>
        <w:t xml:space="preserve"> – </w:t>
      </w:r>
      <w:r w:rsidR="00A65C9B">
        <w:rPr>
          <w:rFonts w:ascii="Verdana" w:hAnsi="Verdana"/>
          <w:lang w:val="en-US"/>
        </w:rPr>
        <w:t>Ireland</w:t>
      </w:r>
      <w:r w:rsidR="006A16E4" w:rsidRPr="006A16E4">
        <w:rPr>
          <w:rFonts w:ascii="Verdana" w:hAnsi="Verdana"/>
          <w:lang w:val="en-US"/>
        </w:rPr>
        <w:t>)</w:t>
      </w:r>
      <w:r w:rsidRPr="00435B9C">
        <w:rPr>
          <w:rFonts w:ascii="Verdana" w:hAnsi="Verdana"/>
          <w:lang w:val="en-US"/>
        </w:rPr>
        <w:t xml:space="preserve">. </w:t>
      </w:r>
      <w:r>
        <w:rPr>
          <w:rFonts w:ascii="Verdana" w:hAnsi="Verdana"/>
        </w:rPr>
        <w:t>Κοινή διαπίστωση υπήρξε η ανάγκη να αυξηθούν οι δικηγόροι που αρθρώνουν λόγο σε κοινοβουλευτικό επίπεδο.</w:t>
      </w:r>
      <w:r w:rsidR="00A65C9B" w:rsidRPr="00435B9C">
        <w:rPr>
          <w:rFonts w:ascii="Verdana" w:hAnsi="Verdana"/>
        </w:rPr>
        <w:t xml:space="preserve"> </w:t>
      </w:r>
    </w:p>
    <w:p w14:paraId="4C4909F6" w14:textId="08140A25" w:rsidR="009A5521" w:rsidRDefault="006A16E4" w:rsidP="0076246D">
      <w:pPr>
        <w:spacing w:after="240" w:line="360" w:lineRule="auto"/>
        <w:jc w:val="both"/>
        <w:rPr>
          <w:rFonts w:ascii="Verdana" w:hAnsi="Verdana"/>
        </w:rPr>
      </w:pPr>
      <w:r>
        <w:rPr>
          <w:rFonts w:ascii="Verdana" w:hAnsi="Verdana"/>
        </w:rPr>
        <w:t xml:space="preserve">Η επιτροπή στάθηκε στις περιπτώσεις Τούρκων και Ιρανών </w:t>
      </w:r>
      <w:r w:rsidR="00AF67CF">
        <w:rPr>
          <w:rFonts w:ascii="Verdana" w:hAnsi="Verdana"/>
        </w:rPr>
        <w:t xml:space="preserve">συναδέλφων, </w:t>
      </w:r>
      <w:r>
        <w:rPr>
          <w:rFonts w:ascii="Verdana" w:hAnsi="Verdana"/>
        </w:rPr>
        <w:t>που αντιμετωπίζουν</w:t>
      </w:r>
      <w:r w:rsidR="00AF67CF">
        <w:rPr>
          <w:rFonts w:ascii="Verdana" w:hAnsi="Verdana"/>
        </w:rPr>
        <w:t xml:space="preserve"> εξαιρετικά άσχημες συνθήκες και τελούν υπό συνεχείς απειλές και προσκόμματα στην άσκηση της δικηγορίας. </w:t>
      </w:r>
      <w:r w:rsidR="00755DD8">
        <w:rPr>
          <w:rFonts w:ascii="Verdana" w:hAnsi="Verdana"/>
        </w:rPr>
        <w:t xml:space="preserve">Τονίστηκε μάλιστα ότι είναι μάταιο να </w:t>
      </w:r>
      <w:r w:rsidR="00011B58">
        <w:rPr>
          <w:rFonts w:ascii="Verdana" w:hAnsi="Verdana"/>
        </w:rPr>
        <w:t xml:space="preserve">απαιτείται από τους Τούρκους δικηγόρους να </w:t>
      </w:r>
      <w:r w:rsidR="00755DD8">
        <w:rPr>
          <w:rFonts w:ascii="Verdana" w:hAnsi="Verdana"/>
        </w:rPr>
        <w:t xml:space="preserve">εξαντλούν τα ένδικα </w:t>
      </w:r>
      <w:r w:rsidR="00011B58">
        <w:rPr>
          <w:rFonts w:ascii="Verdana" w:hAnsi="Verdana"/>
        </w:rPr>
        <w:t xml:space="preserve">μέσα </w:t>
      </w:r>
      <w:r w:rsidR="00755DD8">
        <w:rPr>
          <w:rFonts w:ascii="Verdana" w:hAnsi="Verdana"/>
        </w:rPr>
        <w:t xml:space="preserve">της τουρκικής δικονομίας, </w:t>
      </w:r>
      <w:r w:rsidR="00011B58">
        <w:rPr>
          <w:rFonts w:ascii="Verdana" w:hAnsi="Verdana"/>
        </w:rPr>
        <w:t>προτού προσφύγουν στο ΕΔΑΔ, εφόσον στην Τουρκία δεν εξασφαλίζονται τα εχέγγυα δίκαιης δίκης σε οποιοδήποτε βαθμό.</w:t>
      </w:r>
    </w:p>
    <w:p w14:paraId="67145A5C" w14:textId="421D9E75" w:rsidR="009A5521" w:rsidRDefault="00AF67CF" w:rsidP="0076246D">
      <w:pPr>
        <w:spacing w:after="240" w:line="360" w:lineRule="auto"/>
        <w:jc w:val="both"/>
        <w:rPr>
          <w:rFonts w:ascii="Verdana" w:hAnsi="Verdana"/>
        </w:rPr>
      </w:pPr>
      <w:r>
        <w:rPr>
          <w:rFonts w:ascii="Verdana" w:hAnsi="Verdana"/>
        </w:rPr>
        <w:t>Ανακοινώθηκαν, τέλος, οι δράσεις Απριλίου 2019</w:t>
      </w:r>
      <w:r w:rsidR="00400F68">
        <w:rPr>
          <w:rFonts w:ascii="Verdana" w:hAnsi="Verdana"/>
        </w:rPr>
        <w:t>, στις οποίες θα παρασταθεί ο Πρόεδρος της Επιτροπής ΑΔ</w:t>
      </w:r>
      <w:r w:rsidR="00400F68" w:rsidRPr="00400F68">
        <w:rPr>
          <w:rFonts w:ascii="Verdana" w:hAnsi="Verdana"/>
        </w:rPr>
        <w:t>/</w:t>
      </w:r>
      <w:r w:rsidR="00400F68">
        <w:rPr>
          <w:rFonts w:ascii="Verdana" w:hAnsi="Verdana"/>
          <w:lang w:val="en-US"/>
        </w:rPr>
        <w:t>CCBE</w:t>
      </w:r>
      <w:r>
        <w:rPr>
          <w:rFonts w:ascii="Verdana" w:hAnsi="Verdana"/>
        </w:rPr>
        <w:t xml:space="preserve">: συζήτηση στρογγυλής τραπέζης με πρωτοβουλία της Ένωσης Αμερικάνων Δικηγόρων (ΑΒΑ) με θέμα τις επιθέσεις στο δικηγορικό επάγγελμα και τους δικηγόρους ανθρωπίνων δικαιωμάτων» στις 6.4.2019 στα Σκόπια με συντονιστή τον Πρόεδρο της </w:t>
      </w:r>
      <w:r>
        <w:rPr>
          <w:rFonts w:ascii="Verdana" w:hAnsi="Verdana"/>
        </w:rPr>
        <w:lastRenderedPageBreak/>
        <w:t xml:space="preserve">Επιτροπής ΑΔ της </w:t>
      </w:r>
      <w:r>
        <w:rPr>
          <w:rFonts w:ascii="Verdana" w:hAnsi="Verdana"/>
          <w:lang w:val="en-US"/>
        </w:rPr>
        <w:t>CCBE</w:t>
      </w:r>
      <w:r w:rsidRPr="00AF67CF">
        <w:rPr>
          <w:rFonts w:ascii="Verdana" w:hAnsi="Verdana"/>
        </w:rPr>
        <w:t xml:space="preserve"> </w:t>
      </w:r>
      <w:r>
        <w:rPr>
          <w:rFonts w:ascii="Verdana" w:hAnsi="Verdana"/>
        </w:rPr>
        <w:t xml:space="preserve">και </w:t>
      </w:r>
      <w:r w:rsidR="00400F68">
        <w:rPr>
          <w:rFonts w:ascii="Verdana" w:hAnsi="Verdana"/>
        </w:rPr>
        <w:t>Σ</w:t>
      </w:r>
      <w:r>
        <w:rPr>
          <w:rFonts w:ascii="Verdana" w:hAnsi="Verdana"/>
        </w:rPr>
        <w:t>υνέδριο της Πανευρωπαϊκής Ένωσης Φοιτητών Νομικής (</w:t>
      </w:r>
      <w:r>
        <w:rPr>
          <w:rFonts w:ascii="Verdana" w:hAnsi="Verdana"/>
          <w:lang w:val="en-US"/>
        </w:rPr>
        <w:t>ELSA</w:t>
      </w:r>
      <w:r w:rsidRPr="00AF67CF">
        <w:rPr>
          <w:rFonts w:ascii="Verdana" w:hAnsi="Verdana"/>
        </w:rPr>
        <w:t>)</w:t>
      </w:r>
      <w:r>
        <w:rPr>
          <w:rFonts w:ascii="Verdana" w:hAnsi="Verdana"/>
        </w:rPr>
        <w:t xml:space="preserve"> στο Στρασβούργο</w:t>
      </w:r>
      <w:r w:rsidR="00400F68">
        <w:rPr>
          <w:rFonts w:ascii="Verdana" w:hAnsi="Verdana"/>
        </w:rPr>
        <w:t xml:space="preserve"> στις 19.4.2019 για τη σημασία και το μέλλον του δικηγορικού λειτουργήματος στην προστασία των ανθρωπίνων δικαιωμάτων</w:t>
      </w:r>
      <w:r w:rsidR="00400F68" w:rsidRPr="00400F68">
        <w:rPr>
          <w:rFonts w:ascii="Verdana" w:hAnsi="Verdana"/>
        </w:rPr>
        <w:t>.</w:t>
      </w:r>
    </w:p>
    <w:p w14:paraId="0554CE57" w14:textId="68705851" w:rsidR="00435B9C" w:rsidRDefault="00435B9C" w:rsidP="0076246D">
      <w:pPr>
        <w:spacing w:after="240" w:line="360" w:lineRule="auto"/>
        <w:jc w:val="both"/>
        <w:rPr>
          <w:rFonts w:ascii="Verdana" w:hAnsi="Verdana"/>
        </w:rPr>
      </w:pPr>
      <w:r w:rsidRPr="00435B9C">
        <w:rPr>
          <w:rFonts w:ascii="Verdana" w:hAnsi="Verdana"/>
        </w:rPr>
        <w:t xml:space="preserve">4.- </w:t>
      </w:r>
      <w:r>
        <w:rPr>
          <w:rFonts w:ascii="Verdana" w:hAnsi="Verdana"/>
        </w:rPr>
        <w:t xml:space="preserve">Ανακοινώθηκε </w:t>
      </w:r>
      <w:r w:rsidR="000024A1">
        <w:rPr>
          <w:rFonts w:ascii="Verdana" w:hAnsi="Verdana"/>
        </w:rPr>
        <w:t xml:space="preserve">ότι οι εθνικές αντιπροσωπείες μπορούν να υποβάλουν προτάσεις υποψηφιοτήτων </w:t>
      </w:r>
      <w:r>
        <w:rPr>
          <w:rFonts w:ascii="Verdana" w:hAnsi="Verdana"/>
        </w:rPr>
        <w:t xml:space="preserve">για το Βραβείο Ανθρωπίνων Δικαιωμάτων της </w:t>
      </w:r>
      <w:r>
        <w:rPr>
          <w:rFonts w:ascii="Verdana" w:hAnsi="Verdana"/>
          <w:lang w:val="en-US"/>
        </w:rPr>
        <w:t>CCBE</w:t>
      </w:r>
      <w:r w:rsidRPr="00435B9C">
        <w:rPr>
          <w:rFonts w:ascii="Verdana" w:hAnsi="Verdana"/>
        </w:rPr>
        <w:t xml:space="preserve"> </w:t>
      </w:r>
      <w:r w:rsidR="000024A1">
        <w:rPr>
          <w:rFonts w:ascii="Verdana" w:hAnsi="Verdana"/>
        </w:rPr>
        <w:t xml:space="preserve">μέχρι τέλη Μαΐου 2019, οι οποίες θα εξεταστούν στην Επιτροπή του Ιουνίου, θα ακολουθήσουν οι σχετικές εισηγήσεις στην Διαρκή Επιτροπή τον Σεπτέμβριο και οι επικρατέστεροι υποψήφιοι θα κληθούν στην Ολομέλεια του Νοεμβρίου 2019. </w:t>
      </w:r>
    </w:p>
    <w:p w14:paraId="38F8FCD5" w14:textId="63A59F57" w:rsidR="000024A1" w:rsidRPr="0037161E" w:rsidRDefault="000024A1" w:rsidP="0076246D">
      <w:pPr>
        <w:spacing w:after="240" w:line="360" w:lineRule="auto"/>
        <w:jc w:val="both"/>
        <w:rPr>
          <w:rFonts w:ascii="Verdana" w:hAnsi="Verdana"/>
        </w:rPr>
      </w:pPr>
      <w:r>
        <w:rPr>
          <w:rFonts w:ascii="Verdana" w:hAnsi="Verdana"/>
        </w:rPr>
        <w:t xml:space="preserve">5.- </w:t>
      </w:r>
      <w:r w:rsidR="003A6EDD">
        <w:rPr>
          <w:rFonts w:ascii="Verdana" w:hAnsi="Verdana"/>
        </w:rPr>
        <w:t xml:space="preserve">Συζητήθηκε η πρόθεση της Επιτροπής Υπουργών του Συμβουλίου της Ευρώπης να διοργανώσει </w:t>
      </w:r>
      <w:r w:rsidR="0037161E">
        <w:rPr>
          <w:rFonts w:ascii="Verdana" w:hAnsi="Verdana"/>
        </w:rPr>
        <w:t xml:space="preserve">Συνέδριο </w:t>
      </w:r>
      <w:r w:rsidR="003A6EDD">
        <w:rPr>
          <w:rFonts w:ascii="Verdana" w:hAnsi="Verdana"/>
        </w:rPr>
        <w:t xml:space="preserve">για το Δικηγορικό Επάγγελμα, </w:t>
      </w:r>
      <w:r w:rsidR="0037161E">
        <w:rPr>
          <w:rFonts w:ascii="Verdana" w:hAnsi="Verdana"/>
        </w:rPr>
        <w:t xml:space="preserve">σχετικά με την οποία θα ανατεθεί η κατάρτιση μελέτης σκοπιμότητας (αναμένεται να διαρκέσει 6 μήνες), οπότε θα αποφασιστεί εάν θα προχωρήσουν σε Συνέδριο ή άλλη εκδήλωση. Συμφωνήθηκε να ενταθούν οι προσπάθειες της </w:t>
      </w:r>
      <w:r w:rsidR="0037161E">
        <w:rPr>
          <w:rFonts w:ascii="Verdana" w:hAnsi="Verdana"/>
          <w:lang w:val="en-US"/>
        </w:rPr>
        <w:t>CCBE</w:t>
      </w:r>
      <w:r w:rsidR="0037161E">
        <w:rPr>
          <w:rFonts w:ascii="Verdana" w:hAnsi="Verdana"/>
        </w:rPr>
        <w:t xml:space="preserve"> σε επίπεδο κρατών-μελών ώστε να προκριθεί η εναλλακτική του Συνεδρίου.</w:t>
      </w:r>
    </w:p>
    <w:p w14:paraId="7CD34573" w14:textId="77777777" w:rsidR="00FC0023" w:rsidRDefault="00FC0023" w:rsidP="009C2270">
      <w:pPr>
        <w:spacing w:after="0" w:line="360" w:lineRule="auto"/>
        <w:jc w:val="right"/>
        <w:rPr>
          <w:rFonts w:ascii="Verdana" w:hAnsi="Verdana"/>
          <w:b/>
        </w:rPr>
      </w:pPr>
    </w:p>
    <w:p w14:paraId="0F12CEF3" w14:textId="71A5B30F" w:rsidR="009C2270" w:rsidRPr="009C2270" w:rsidRDefault="009C2270" w:rsidP="009C2270">
      <w:pPr>
        <w:spacing w:after="0" w:line="360" w:lineRule="auto"/>
        <w:jc w:val="right"/>
        <w:rPr>
          <w:rFonts w:ascii="Verdana" w:hAnsi="Verdana"/>
          <w:b/>
        </w:rPr>
      </w:pPr>
      <w:bookmarkStart w:id="0" w:name="_GoBack"/>
      <w:bookmarkEnd w:id="0"/>
      <w:r w:rsidRPr="009C2270">
        <w:rPr>
          <w:rFonts w:ascii="Verdana" w:hAnsi="Verdana"/>
          <w:b/>
        </w:rPr>
        <w:t>ΜΑΡΙΑ Π. ΣΤΑΜΑΤΟΓΙΑΝΝΗ</w:t>
      </w:r>
    </w:p>
    <w:p w14:paraId="7902DAF4" w14:textId="79052733" w:rsidR="009C2270" w:rsidRPr="009C2270" w:rsidRDefault="009C2270" w:rsidP="009C2270">
      <w:pPr>
        <w:spacing w:after="240" w:line="360" w:lineRule="auto"/>
        <w:jc w:val="right"/>
        <w:rPr>
          <w:rFonts w:ascii="Verdana" w:hAnsi="Verdana"/>
          <w:b/>
        </w:rPr>
      </w:pPr>
      <w:r w:rsidRPr="009C2270">
        <w:rPr>
          <w:rFonts w:ascii="Verdana" w:hAnsi="Verdana"/>
          <w:b/>
        </w:rPr>
        <w:t>Σύμβουλος ΔΣΠ</w:t>
      </w:r>
      <w:r>
        <w:rPr>
          <w:rFonts w:ascii="Verdana" w:hAnsi="Verdana"/>
          <w:b/>
        </w:rPr>
        <w:tab/>
      </w:r>
      <w:r>
        <w:rPr>
          <w:rFonts w:ascii="Verdana" w:hAnsi="Verdana"/>
          <w:b/>
        </w:rPr>
        <w:tab/>
      </w:r>
    </w:p>
    <w:sectPr w:rsidR="009C2270" w:rsidRPr="009C2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A2B"/>
    <w:multiLevelType w:val="hybridMultilevel"/>
    <w:tmpl w:val="D2CED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C539E4"/>
    <w:multiLevelType w:val="hybridMultilevel"/>
    <w:tmpl w:val="63701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340FA9"/>
    <w:multiLevelType w:val="hybridMultilevel"/>
    <w:tmpl w:val="F98A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43"/>
    <w:rsid w:val="000024A1"/>
    <w:rsid w:val="00005DCA"/>
    <w:rsid w:val="00011B58"/>
    <w:rsid w:val="000346D7"/>
    <w:rsid w:val="000616AB"/>
    <w:rsid w:val="0014416B"/>
    <w:rsid w:val="00146C8E"/>
    <w:rsid w:val="00201D04"/>
    <w:rsid w:val="00246A9C"/>
    <w:rsid w:val="0025337E"/>
    <w:rsid w:val="00256639"/>
    <w:rsid w:val="002A553D"/>
    <w:rsid w:val="002B12C5"/>
    <w:rsid w:val="003246B5"/>
    <w:rsid w:val="00331B62"/>
    <w:rsid w:val="0037161E"/>
    <w:rsid w:val="00380BBF"/>
    <w:rsid w:val="003A6EDD"/>
    <w:rsid w:val="003E71E5"/>
    <w:rsid w:val="003F5FD4"/>
    <w:rsid w:val="00400EED"/>
    <w:rsid w:val="00400F68"/>
    <w:rsid w:val="00435B9C"/>
    <w:rsid w:val="004842CE"/>
    <w:rsid w:val="004917B4"/>
    <w:rsid w:val="004E2BD8"/>
    <w:rsid w:val="004F17BC"/>
    <w:rsid w:val="0050142C"/>
    <w:rsid w:val="00516BFF"/>
    <w:rsid w:val="005315A2"/>
    <w:rsid w:val="00535B1C"/>
    <w:rsid w:val="0057439C"/>
    <w:rsid w:val="005C3087"/>
    <w:rsid w:val="005F7978"/>
    <w:rsid w:val="006305D9"/>
    <w:rsid w:val="006352D2"/>
    <w:rsid w:val="0064031F"/>
    <w:rsid w:val="00664901"/>
    <w:rsid w:val="00680E84"/>
    <w:rsid w:val="006A16E4"/>
    <w:rsid w:val="006C0E1F"/>
    <w:rsid w:val="006C6B26"/>
    <w:rsid w:val="006F7CD6"/>
    <w:rsid w:val="00755DD8"/>
    <w:rsid w:val="0075690C"/>
    <w:rsid w:val="0076246D"/>
    <w:rsid w:val="007850E0"/>
    <w:rsid w:val="00791820"/>
    <w:rsid w:val="007A5AA3"/>
    <w:rsid w:val="007D7103"/>
    <w:rsid w:val="007F3CF7"/>
    <w:rsid w:val="008364DC"/>
    <w:rsid w:val="00850405"/>
    <w:rsid w:val="008A0875"/>
    <w:rsid w:val="008F6A3E"/>
    <w:rsid w:val="00935758"/>
    <w:rsid w:val="00935A7E"/>
    <w:rsid w:val="00961740"/>
    <w:rsid w:val="00967819"/>
    <w:rsid w:val="0097072D"/>
    <w:rsid w:val="00980E83"/>
    <w:rsid w:val="00990911"/>
    <w:rsid w:val="0099753E"/>
    <w:rsid w:val="009A5521"/>
    <w:rsid w:val="009B356B"/>
    <w:rsid w:val="009C2270"/>
    <w:rsid w:val="009C5AF0"/>
    <w:rsid w:val="009D2D09"/>
    <w:rsid w:val="009D2FC8"/>
    <w:rsid w:val="00A16B0B"/>
    <w:rsid w:val="00A41910"/>
    <w:rsid w:val="00A65C9B"/>
    <w:rsid w:val="00A731C7"/>
    <w:rsid w:val="00A8202C"/>
    <w:rsid w:val="00AB1A14"/>
    <w:rsid w:val="00AE7DF4"/>
    <w:rsid w:val="00AF67CF"/>
    <w:rsid w:val="00B079C3"/>
    <w:rsid w:val="00B43851"/>
    <w:rsid w:val="00B47D29"/>
    <w:rsid w:val="00B71143"/>
    <w:rsid w:val="00B97345"/>
    <w:rsid w:val="00BB228B"/>
    <w:rsid w:val="00C25561"/>
    <w:rsid w:val="00CF4AFF"/>
    <w:rsid w:val="00D03ED1"/>
    <w:rsid w:val="00D1738A"/>
    <w:rsid w:val="00D53190"/>
    <w:rsid w:val="00DA7159"/>
    <w:rsid w:val="00DD2D6B"/>
    <w:rsid w:val="00DD3AC8"/>
    <w:rsid w:val="00E20F73"/>
    <w:rsid w:val="00E75746"/>
    <w:rsid w:val="00EE3ADC"/>
    <w:rsid w:val="00F459EC"/>
    <w:rsid w:val="00F73085"/>
    <w:rsid w:val="00FC0023"/>
    <w:rsid w:val="00FD6049"/>
    <w:rsid w:val="00FF4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697"/>
  <w15:chartTrackingRefBased/>
  <w15:docId w15:val="{34D5996D-D60F-430C-B7B8-1F44359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6D"/>
    <w:pPr>
      <w:ind w:left="720"/>
      <w:contextualSpacing/>
    </w:pPr>
  </w:style>
  <w:style w:type="character" w:styleId="Hyperlink">
    <w:name w:val="Hyperlink"/>
    <w:basedOn w:val="DefaultParagraphFont"/>
    <w:uiPriority w:val="99"/>
    <w:unhideWhenUsed/>
    <w:rsid w:val="009A5521"/>
    <w:rPr>
      <w:color w:val="0563C1" w:themeColor="hyperlink"/>
      <w:u w:val="single"/>
    </w:rPr>
  </w:style>
  <w:style w:type="character" w:styleId="UnresolvedMention">
    <w:name w:val="Unresolved Mention"/>
    <w:basedOn w:val="DefaultParagraphFont"/>
    <w:uiPriority w:val="99"/>
    <w:semiHidden/>
    <w:unhideWhenUsed/>
    <w:rsid w:val="009A5521"/>
    <w:rPr>
      <w:color w:val="605E5C"/>
      <w:shd w:val="clear" w:color="auto" w:fill="E1DFDD"/>
    </w:rPr>
  </w:style>
  <w:style w:type="character" w:styleId="FollowedHyperlink">
    <w:name w:val="FollowedHyperlink"/>
    <w:basedOn w:val="DefaultParagraphFont"/>
    <w:uiPriority w:val="99"/>
    <w:semiHidden/>
    <w:unhideWhenUsed/>
    <w:rsid w:val="00A65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TYTy4sralY&amp;t=10s" TargetMode="External"/><Relationship Id="rId5" Type="http://schemas.openxmlformats.org/officeDocument/2006/relationships/hyperlink" Target="https://www.ccbe.eu/fileadmin/speciality_distribution/public/documents/HUMAN_RIGHTS/HR_Guides___recommendations/EN_HRL_20190218_Leaflet_Attacks-on-Lawyers_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1306</TotalTime>
  <Pages>3</Pages>
  <Words>853</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Maria Stamatogianni</cp:lastModifiedBy>
  <cp:revision>11</cp:revision>
  <dcterms:created xsi:type="dcterms:W3CDTF">2019-05-07T12:53:00Z</dcterms:created>
  <dcterms:modified xsi:type="dcterms:W3CDTF">2019-05-09T13:48:00Z</dcterms:modified>
</cp:coreProperties>
</file>