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06" w:rsidRDefault="008E2E59">
      <w:pPr>
        <w:spacing w:line="360" w:lineRule="auto"/>
        <w:rPr>
          <w:rFonts w:ascii="Tahoma" w:hAnsi="Tahoma" w:cs="Tahoma"/>
          <w:szCs w:val="24"/>
        </w:rPr>
      </w:pPr>
      <w:bookmarkStart w:id="0" w:name="_GoBack"/>
      <w:bookmarkEnd w:id="0"/>
      <w:r>
        <w:rPr>
          <w:rFonts w:ascii="Tahoma" w:hAnsi="Tahoma" w:cs="Tahoma"/>
          <w:szCs w:val="24"/>
        </w:rPr>
        <w:t xml:space="preserve">       </w:t>
      </w:r>
      <w:r>
        <w:rPr>
          <w:noProof/>
        </w:rPr>
        <w:drawing>
          <wp:inline distT="0" distB="0" distL="0" distR="0">
            <wp:extent cx="533400" cy="514350"/>
            <wp:effectExtent l="0" t="0" r="0" b="0"/>
            <wp:docPr id="1" name="Εικόνα 1" descr="Ι.Σ.Ρόδου - Προκήρυξη κενών θέσεων στα Περιφερειακά Ιατρεία χώρο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Ι.Σ.Ρόδου - Προκήρυξη κενών θέσεων στα Περιφερειακά Ιατρεία χώρου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1"/>
      <w:bookmarkEnd w:id="1"/>
    </w:p>
    <w:p w:rsidR="001A5B06" w:rsidRDefault="008E2E59">
      <w:pPr>
        <w:spacing w:after="200" w:line="360" w:lineRule="auto"/>
        <w:contextualSpacing/>
      </w:pPr>
      <w:r>
        <w:rPr>
          <w:rFonts w:ascii="Tahoma" w:hAnsi="Tahoma" w:cs="Tahoma"/>
          <w:szCs w:val="24"/>
        </w:rPr>
        <w:t>ΕΛΛΗΝΙΚΗ ΔΗΜΟΚΡΑΤΙΑ                             Νέα Ιωνία      26  Μαΐου 2021</w:t>
      </w:r>
    </w:p>
    <w:p w:rsidR="001A5B06" w:rsidRDefault="008E2E59">
      <w:pPr>
        <w:spacing w:after="200" w:line="360" w:lineRule="auto"/>
        <w:contextualSpacing/>
      </w:pPr>
      <w:r>
        <w:rPr>
          <w:rFonts w:ascii="Tahoma" w:hAnsi="Tahoma" w:cs="Tahoma"/>
          <w:szCs w:val="24"/>
        </w:rPr>
        <w:t xml:space="preserve">ΕΙΡΗΝΟΔΙΚΕΙΟ ΝΕΑΣ ΙΩΝΙΑΣ                          </w:t>
      </w:r>
      <w:proofErr w:type="spellStart"/>
      <w:r>
        <w:rPr>
          <w:rFonts w:ascii="Tahoma" w:hAnsi="Tahoma" w:cs="Tahoma"/>
          <w:szCs w:val="24"/>
        </w:rPr>
        <w:t>Αρ</w:t>
      </w:r>
      <w:proofErr w:type="spellEnd"/>
      <w:r>
        <w:rPr>
          <w:rFonts w:ascii="Tahoma" w:hAnsi="Tahoma" w:cs="Tahoma"/>
          <w:szCs w:val="24"/>
        </w:rPr>
        <w:t xml:space="preserve">. </w:t>
      </w:r>
      <w:proofErr w:type="spellStart"/>
      <w:r>
        <w:rPr>
          <w:rFonts w:ascii="Tahoma" w:hAnsi="Tahoma" w:cs="Tahoma"/>
          <w:szCs w:val="24"/>
        </w:rPr>
        <w:t>Πρ</w:t>
      </w:r>
      <w:proofErr w:type="spellEnd"/>
      <w:r>
        <w:rPr>
          <w:rFonts w:ascii="Tahoma" w:hAnsi="Tahoma" w:cs="Tahoma"/>
          <w:szCs w:val="24"/>
        </w:rPr>
        <w:t>.:      127 /2021</w:t>
      </w:r>
    </w:p>
    <w:p w:rsidR="001A5B06" w:rsidRDefault="008E2E59">
      <w:pPr>
        <w:spacing w:after="200" w:line="360" w:lineRule="auto"/>
        <w:contextualSpacing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color w:val="222222"/>
          <w:szCs w:val="24"/>
          <w:shd w:val="clear" w:color="auto" w:fill="FFFFFF"/>
        </w:rPr>
        <w:t>Ταχ</w:t>
      </w:r>
      <w:proofErr w:type="spellEnd"/>
      <w:r>
        <w:rPr>
          <w:rFonts w:ascii="Tahoma" w:hAnsi="Tahoma" w:cs="Tahoma"/>
          <w:color w:val="222222"/>
          <w:szCs w:val="24"/>
          <w:shd w:val="clear" w:color="auto" w:fill="FFFFFF"/>
        </w:rPr>
        <w:t>. Δ/</w:t>
      </w:r>
      <w:proofErr w:type="spellStart"/>
      <w:r>
        <w:rPr>
          <w:rFonts w:ascii="Tahoma" w:hAnsi="Tahoma" w:cs="Tahoma"/>
          <w:color w:val="222222"/>
          <w:szCs w:val="24"/>
          <w:shd w:val="clear" w:color="auto" w:fill="FFFFFF"/>
        </w:rPr>
        <w:t>νση</w:t>
      </w:r>
      <w:proofErr w:type="spellEnd"/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: </w:t>
      </w:r>
      <w:proofErr w:type="spellStart"/>
      <w:r>
        <w:rPr>
          <w:rFonts w:ascii="Tahoma" w:hAnsi="Tahoma" w:cs="Tahoma"/>
          <w:color w:val="222222"/>
          <w:szCs w:val="24"/>
          <w:shd w:val="clear" w:color="auto" w:fill="FFFFFF"/>
        </w:rPr>
        <w:t>Λεωφ</w:t>
      </w:r>
      <w:proofErr w:type="spellEnd"/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. Ηρακλείου 269 </w:t>
      </w:r>
    </w:p>
    <w:p w:rsidR="001A5B06" w:rsidRDefault="008E2E59">
      <w:pPr>
        <w:spacing w:after="200" w:line="360" w:lineRule="auto"/>
        <w:contextualSpacing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color w:val="222222"/>
          <w:szCs w:val="24"/>
          <w:shd w:val="clear" w:color="auto" w:fill="FFFFFF"/>
        </w:rPr>
        <w:t>Ταχ</w:t>
      </w:r>
      <w:proofErr w:type="spellEnd"/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222222"/>
          <w:szCs w:val="24"/>
          <w:shd w:val="clear" w:color="auto" w:fill="FFFFFF"/>
        </w:rPr>
        <w:t>Κωδ</w:t>
      </w:r>
      <w:proofErr w:type="spellEnd"/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.: 142 31 </w:t>
      </w:r>
    </w:p>
    <w:p w:rsidR="001A5B06" w:rsidRDefault="008E2E59">
      <w:pPr>
        <w:spacing w:after="200" w:line="360" w:lineRule="auto"/>
        <w:contextualSpacing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Τηλέφων</w:t>
      </w:r>
      <w:proofErr w:type="spellEnd"/>
      <w:r>
        <w:rPr>
          <w:rFonts w:ascii="Tahoma" w:hAnsi="Tahoma" w:cs="Tahoma"/>
          <w:szCs w:val="24"/>
          <w:lang w:val="en-US"/>
        </w:rPr>
        <w:t>o</w:t>
      </w:r>
      <w:r>
        <w:rPr>
          <w:rFonts w:ascii="Tahoma" w:hAnsi="Tahoma" w:cs="Tahoma"/>
          <w:szCs w:val="24"/>
        </w:rPr>
        <w:t>: 2102756280</w:t>
      </w:r>
    </w:p>
    <w:p w:rsidR="001A5B06" w:rsidRDefault="008E2E59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  <w:lang w:val="en-US"/>
        </w:rPr>
        <w:t>e</w:t>
      </w: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  <w:lang w:val="en-US"/>
        </w:rPr>
        <w:t>mail</w:t>
      </w:r>
      <w:r>
        <w:rPr>
          <w:rFonts w:ascii="Tahoma" w:hAnsi="Tahoma" w:cs="Tahoma"/>
          <w:szCs w:val="24"/>
        </w:rPr>
        <w:t xml:space="preserve">: </w:t>
      </w:r>
      <w:proofErr w:type="spellStart"/>
      <w:r>
        <w:rPr>
          <w:rFonts w:ascii="Tahoma" w:hAnsi="Tahoma" w:cs="Tahoma"/>
          <w:szCs w:val="24"/>
          <w:lang w:val="en-US"/>
        </w:rPr>
        <w:t>Irinodikionionia</w:t>
      </w:r>
      <w:proofErr w:type="spellEnd"/>
      <w:r>
        <w:rPr>
          <w:rFonts w:ascii="Tahoma" w:hAnsi="Tahoma" w:cs="Tahoma"/>
          <w:szCs w:val="24"/>
        </w:rPr>
        <w:t>@</w:t>
      </w:r>
      <w:r>
        <w:rPr>
          <w:rFonts w:ascii="Tahoma" w:hAnsi="Tahoma" w:cs="Tahoma"/>
          <w:szCs w:val="24"/>
          <w:lang w:val="en-US"/>
        </w:rPr>
        <w:t>yahoo</w:t>
      </w:r>
      <w:r>
        <w:rPr>
          <w:rFonts w:ascii="Tahoma" w:hAnsi="Tahoma" w:cs="Tahoma"/>
          <w:szCs w:val="24"/>
        </w:rPr>
        <w:t>.</w:t>
      </w:r>
      <w:r>
        <w:rPr>
          <w:rFonts w:ascii="Tahoma" w:hAnsi="Tahoma" w:cs="Tahoma"/>
          <w:szCs w:val="24"/>
          <w:lang w:val="en-US"/>
        </w:rPr>
        <w:t>gr</w:t>
      </w:r>
      <w:r>
        <w:rPr>
          <w:rFonts w:ascii="Tahoma" w:hAnsi="Tahoma" w:cs="Tahoma"/>
          <w:szCs w:val="24"/>
        </w:rPr>
        <w:t xml:space="preserve">              </w:t>
      </w:r>
    </w:p>
    <w:p w:rsidR="001A5B06" w:rsidRDefault="008E2E59">
      <w:pPr>
        <w:pStyle w:val="410"/>
        <w:suppressAutoHyphens/>
        <w:spacing w:line="360" w:lineRule="auto"/>
        <w:ind w:right="-58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 w:val="0"/>
          <w:bCs/>
          <w:sz w:val="32"/>
          <w:szCs w:val="32"/>
        </w:rPr>
        <w:t xml:space="preserve">           </w:t>
      </w:r>
      <w:r>
        <w:rPr>
          <w:rFonts w:ascii="Tahoma" w:hAnsi="Tahoma" w:cs="Tahoma"/>
          <w:b w:val="0"/>
          <w:bCs/>
        </w:rPr>
        <w:t xml:space="preserve">Η Διευθύνουσα το ειρηνοδικείο Νέας Ιωνίας, Παρασκευή Φλούδα </w:t>
      </w:r>
    </w:p>
    <w:p w:rsidR="001A5B06" w:rsidRDefault="008E2E59">
      <w:pPr>
        <w:pStyle w:val="410"/>
        <w:suppressAutoHyphens/>
        <w:spacing w:line="360" w:lineRule="auto"/>
        <w:ind w:right="-58"/>
        <w:jc w:val="both"/>
      </w:pPr>
      <w:r>
        <w:rPr>
          <w:rFonts w:ascii="Arial" w:hAnsi="Arial" w:cs="Arial"/>
          <w:b w:val="0"/>
          <w:bCs/>
        </w:rPr>
        <w:t xml:space="preserve">              Αφού λάβαμε υπόψη τις διατάξεις του άρθρου 83 παρ. 2 και 3 του ν. 4790/31-3-2021 ΦΕΚ 48 </w:t>
      </w:r>
      <w:proofErr w:type="spellStart"/>
      <w:r>
        <w:rPr>
          <w:rFonts w:ascii="Arial" w:hAnsi="Arial" w:cs="Arial"/>
          <w:b w:val="0"/>
          <w:bCs/>
        </w:rPr>
        <w:t>τευχ</w:t>
      </w:r>
      <w:proofErr w:type="spellEnd"/>
      <w:r>
        <w:rPr>
          <w:rFonts w:ascii="Arial" w:hAnsi="Arial" w:cs="Arial"/>
          <w:b w:val="0"/>
          <w:bCs/>
        </w:rPr>
        <w:t>. Α  περί αυτεπάγγελτου επαναπροσδιορι</w:t>
      </w:r>
      <w:r>
        <w:rPr>
          <w:rFonts w:ascii="Arial" w:hAnsi="Arial" w:cs="Arial"/>
          <w:b w:val="0"/>
          <w:bCs/>
        </w:rPr>
        <w:t xml:space="preserve">σμού όλων των υποθέσεων και με οποιαδήποτε διαδικασία, των οποίων η συζήτηση ματαιώθηκε διαρκούσης της αναστολής λειτουργίας των δικαστηρίων  το μήνα Απρίλιο 2021, λόγω των έκτακτων μέτρων προστασίας της δημόσιας υγείας από την πανδημία του </w:t>
      </w:r>
      <w:proofErr w:type="spellStart"/>
      <w:r>
        <w:rPr>
          <w:rFonts w:ascii="Arial" w:hAnsi="Arial" w:cs="Arial"/>
          <w:b w:val="0"/>
          <w:bCs/>
        </w:rPr>
        <w:t>κορωνοϊού</w:t>
      </w:r>
      <w:proofErr w:type="spellEnd"/>
      <w:r>
        <w:rPr>
          <w:rFonts w:ascii="Arial" w:hAnsi="Arial" w:cs="Arial"/>
          <w:b w:val="0"/>
          <w:bCs/>
        </w:rPr>
        <w:t xml:space="preserve"> COVID</w:t>
      </w:r>
      <w:r>
        <w:rPr>
          <w:rFonts w:ascii="Arial" w:hAnsi="Arial" w:cs="Arial"/>
          <w:b w:val="0"/>
          <w:bCs/>
        </w:rPr>
        <w:t xml:space="preserve">-19, και μέχρι σήμερα, εισάγουμε οίκοθεν προς συζήτηση τις παρακάτω υποθέσεις της διαδικασίας: </w:t>
      </w:r>
    </w:p>
    <w:p w:rsidR="001A5B06" w:rsidRDefault="008E2E59">
      <w:pPr>
        <w:pStyle w:val="41"/>
        <w:spacing w:line="360" w:lineRule="auto"/>
        <w:jc w:val="left"/>
      </w:pPr>
      <w:r>
        <w:rPr>
          <w:rFonts w:ascii="Tahoma" w:hAnsi="Tahoma" w:cs="Tahoma"/>
          <w:b w:val="0"/>
          <w:bCs/>
          <w:sz w:val="32"/>
          <w:szCs w:val="32"/>
        </w:rPr>
        <w:t xml:space="preserve">                </w:t>
      </w:r>
    </w:p>
    <w:p w:rsidR="001A5B06" w:rsidRDefault="008E2E59">
      <w:pPr>
        <w:pStyle w:val="41"/>
        <w:spacing w:line="360" w:lineRule="auto"/>
        <w:jc w:val="left"/>
      </w:pPr>
      <w:r>
        <w:rPr>
          <w:rFonts w:ascii="Tahoma" w:hAnsi="Tahoma" w:cs="Tahoma"/>
          <w:b w:val="0"/>
          <w:bCs/>
          <w:sz w:val="32"/>
          <w:szCs w:val="32"/>
        </w:rPr>
        <w:tab/>
        <w:t xml:space="preserve">  </w:t>
      </w:r>
      <w:r>
        <w:rPr>
          <w:rFonts w:ascii="Tahoma" w:hAnsi="Tahoma" w:cs="Tahoma"/>
        </w:rPr>
        <w:t>ΜΙΚΡΟΔΙΑΦΟΡΕΣ</w:t>
      </w:r>
    </w:p>
    <w:p w:rsidR="001A5B06" w:rsidRDefault="001A5B06">
      <w:pPr>
        <w:jc w:val="both"/>
        <w:rPr>
          <w:rFonts w:ascii="Tahoma" w:hAnsi="Tahoma" w:cs="Tahoma"/>
          <w:szCs w:val="24"/>
        </w:rPr>
      </w:pPr>
    </w:p>
    <w:p w:rsidR="001A5B06" w:rsidRDefault="008E2E59">
      <w:pPr>
        <w:jc w:val="both"/>
      </w:pPr>
      <w:r>
        <w:rPr>
          <w:rFonts w:ascii="Tahoma" w:hAnsi="Tahoma" w:cs="Tahoma"/>
          <w:szCs w:val="24"/>
        </w:rPr>
        <w:t xml:space="preserve">Οι με </w:t>
      </w:r>
      <w:r>
        <w:rPr>
          <w:rFonts w:ascii="Tahoma" w:hAnsi="Tahoma" w:cs="Tahoma"/>
          <w:szCs w:val="24"/>
        </w:rPr>
        <w:t xml:space="preserve"> 1) ΓΑΚ  3103/2020 και  ΕΑΚ 201/2020, </w:t>
      </w:r>
      <w:r>
        <w:rPr>
          <w:szCs w:val="24"/>
        </w:rPr>
        <w:t>2) ΓΑΚ   5281/2019 και  ΕΑΚ 261/2019, 3) ΓΑΚ   3120/2020 και  ΕΑΚ 203/2020,4) ΓΑΚ</w:t>
      </w:r>
      <w:r>
        <w:rPr>
          <w:szCs w:val="24"/>
        </w:rPr>
        <w:t xml:space="preserve">   3121/2020 και   ΕΑΚ 204/2020,5)  ΓΑΚ   3122/2020 και  ΕΑΚ 205/2020, 6)  ΓΑΚ    3123/2020 και ΕΑΚ 206/2020, 7) ΓΑΚ 3152/2020 και ΕΑΚ 212/2020, 8) ΓΑΚ    3291/2020 και ΕΑΚ 220/2020, 9)  ΓΑΚ   3292/2020 και ΕΑΚ 221/2020, 10)  ΓΑΚ  5703/2019 και ΕΑΚ 292/201</w:t>
      </w:r>
      <w:r>
        <w:rPr>
          <w:szCs w:val="24"/>
        </w:rPr>
        <w:t xml:space="preserve">9, 11) ΓΑΚ   3510/2020 και ΕΑΚ 244/2020, 12) ΓΑΚ  3511/2020 και ΕΑΚ 245/2020  και 13) ΓΑΚ 3512/2020  και  ΕΑΚ  246/2020, </w:t>
      </w:r>
      <w:r>
        <w:rPr>
          <w:rFonts w:ascii="Tahoma" w:hAnsi="Tahoma" w:cs="Tahoma"/>
          <w:szCs w:val="24"/>
        </w:rPr>
        <w:t>που δεν εκφωνήθηκαν στη δικάσιμο της  13ης Μαΐου  2021 , επαναπροσδιορίζονται για τη δικάσιμο  της 14ης Απριλίου  2022.</w:t>
      </w:r>
    </w:p>
    <w:p w:rsidR="001A5B06" w:rsidRDefault="001A5B06">
      <w:pPr>
        <w:jc w:val="both"/>
        <w:rPr>
          <w:rFonts w:ascii="Tahoma" w:hAnsi="Tahoma" w:cs="Tahoma"/>
          <w:szCs w:val="24"/>
        </w:rPr>
      </w:pPr>
    </w:p>
    <w:p w:rsidR="001A5B06" w:rsidRDefault="001A5B06">
      <w:pPr>
        <w:jc w:val="both"/>
        <w:rPr>
          <w:rFonts w:ascii="Tahoma" w:hAnsi="Tahoma"/>
          <w:szCs w:val="24"/>
        </w:rPr>
      </w:pPr>
    </w:p>
    <w:p w:rsidR="001A5B06" w:rsidRDefault="001A5B06">
      <w:pPr>
        <w:jc w:val="both"/>
        <w:rPr>
          <w:rFonts w:ascii="Tahoma" w:hAnsi="Tahoma" w:cs="Tahoma"/>
          <w:szCs w:val="24"/>
        </w:rPr>
      </w:pPr>
    </w:p>
    <w:p w:rsidR="001A5B06" w:rsidRDefault="008E2E59">
      <w:pPr>
        <w:spacing w:line="360" w:lineRule="auto"/>
        <w:ind w:right="-334"/>
      </w:pPr>
      <w:r>
        <w:rPr>
          <w:bCs/>
        </w:rPr>
        <w:t xml:space="preserve">         </w:t>
      </w:r>
      <w:r>
        <w:rPr>
          <w:bCs/>
        </w:rPr>
        <w:t>΄</w:t>
      </w:r>
      <w:proofErr w:type="spellStart"/>
      <w:r>
        <w:rPr>
          <w:bCs/>
        </w:rPr>
        <w:t>Ωρα</w:t>
      </w:r>
      <w:proofErr w:type="spellEnd"/>
      <w:r>
        <w:rPr>
          <w:bCs/>
        </w:rPr>
        <w:t xml:space="preserve"> έναρξης συζήτησης των υποθέσεων ορίζεται η 09.00 π.μ.,.</w:t>
      </w:r>
    </w:p>
    <w:p w:rsidR="001A5B06" w:rsidRDefault="008E2E59">
      <w:pPr>
        <w:spacing w:line="360" w:lineRule="auto"/>
        <w:ind w:right="-334"/>
      </w:pPr>
      <w:bookmarkStart w:id="2" w:name="_GoBack2"/>
      <w:bookmarkEnd w:id="2"/>
      <w:r>
        <w:rPr>
          <w:bCs/>
        </w:rPr>
        <w:t xml:space="preserve">          </w:t>
      </w:r>
      <w:r>
        <w:t>Η εγγραφή της υπόθεσης στο οικείο πινάκιο ή έκθεμα, γίνεται ηλεκτρονικά με πρωτοβουλία του γραμματέα και ισχύει ως κλήτευση όλων των διαδίκων.        Προς ενημέρωση των διαδίκων, και πά</w:t>
      </w:r>
      <w:r>
        <w:t xml:space="preserve">ντως όχι επί ποινή ακυρότητας, η νέα δικάσιμος γνωστοποιείται από τον γραμματέα στον δικηγορικό σύλλογο της </w:t>
      </w:r>
      <w:r>
        <w:lastRenderedPageBreak/>
        <w:t>έδρας του δικαστηρίου. Στις υποθέσεις με διάδικο το Ελληνικό Δημόσιο, ο γραμματέας του δικαστηρίου γνωστοποιεί στην Κεντρική Υπηρεσία του Νομικού Συ</w:t>
      </w:r>
      <w:r>
        <w:t xml:space="preserve">μβουλίου του Κράτους τη νέα δικάσιμο με το οικείο πινάκιο ή έκθεμα. </w:t>
      </w:r>
    </w:p>
    <w:p w:rsidR="001A5B06" w:rsidRDefault="008E2E59">
      <w:pPr>
        <w:pStyle w:val="ac"/>
        <w:spacing w:line="360" w:lineRule="auto"/>
        <w:ind w:left="-142" w:firstLine="142"/>
      </w:pPr>
      <w:r>
        <w:rPr>
          <w:rFonts w:ascii="Tahoma" w:hAnsi="Tahoma"/>
          <w:bCs/>
        </w:rPr>
        <w:t xml:space="preserve">       Η αναζήτηση για τη νέα δικάσιμο θα γίνεται με τον γενικό αριθμό κατάθεσης (ΓΑΚ) μέσω της πύλης ψηφιακών υπηρεσιών δικαστηρίων solon.gov.gr.</w:t>
      </w:r>
    </w:p>
    <w:p w:rsidR="001A5B06" w:rsidRDefault="008E2E59">
      <w:pPr>
        <w:suppressAutoHyphens/>
        <w:spacing w:line="360" w:lineRule="auto"/>
      </w:pPr>
      <w:r>
        <w:rPr>
          <w:rFonts w:ascii="Tahoma" w:hAnsi="Tahoma"/>
          <w:bCs/>
          <w:szCs w:val="24"/>
        </w:rPr>
        <w:t xml:space="preserve">                      Η Διευθύνουσα το Ε</w:t>
      </w:r>
      <w:r>
        <w:rPr>
          <w:rFonts w:ascii="Tahoma" w:hAnsi="Tahoma"/>
          <w:bCs/>
          <w:szCs w:val="24"/>
        </w:rPr>
        <w:t xml:space="preserve">ιρηνοδικείο Νέας Ιωνίας                                        </w:t>
      </w:r>
    </w:p>
    <w:p w:rsidR="001A5B06" w:rsidRDefault="008E2E59">
      <w:pPr>
        <w:suppressAutoHyphens/>
        <w:spacing w:line="360" w:lineRule="auto"/>
      </w:pPr>
      <w:r>
        <w:rPr>
          <w:rFonts w:ascii="Tahoma" w:hAnsi="Tahoma"/>
          <w:bCs/>
          <w:szCs w:val="24"/>
        </w:rPr>
        <w:t xml:space="preserve">                               </w:t>
      </w:r>
    </w:p>
    <w:p w:rsidR="001A5B06" w:rsidRDefault="008E2E59">
      <w:pPr>
        <w:suppressAutoHyphens/>
        <w:spacing w:line="360" w:lineRule="auto"/>
        <w:jc w:val="both"/>
        <w:rPr>
          <w:szCs w:val="24"/>
        </w:rPr>
      </w:pPr>
      <w:r>
        <w:rPr>
          <w:rFonts w:ascii="Tahoma" w:hAnsi="Tahoma"/>
          <w:bCs/>
          <w:szCs w:val="24"/>
        </w:rPr>
        <w:t xml:space="preserve">                                      Παρασκευή Φλούδα</w:t>
      </w:r>
    </w:p>
    <w:p w:rsidR="001A5B06" w:rsidRDefault="001A5B06">
      <w:pPr>
        <w:jc w:val="both"/>
        <w:rPr>
          <w:sz w:val="28"/>
          <w:szCs w:val="28"/>
        </w:rPr>
      </w:pPr>
    </w:p>
    <w:p w:rsidR="001A5B06" w:rsidRDefault="001A5B06">
      <w:pPr>
        <w:jc w:val="both"/>
        <w:rPr>
          <w:rFonts w:ascii="Tahoma" w:hAnsi="Tahoma"/>
          <w:bCs/>
          <w:szCs w:val="24"/>
        </w:rPr>
      </w:pPr>
    </w:p>
    <w:p w:rsidR="001A5B06" w:rsidRDefault="001A5B06">
      <w:pPr>
        <w:spacing w:line="360" w:lineRule="auto"/>
        <w:ind w:left="-180" w:right="-334"/>
        <w:rPr>
          <w:rFonts w:ascii="Tahoma" w:hAnsi="Tahoma"/>
          <w:bCs/>
          <w:szCs w:val="24"/>
        </w:rPr>
      </w:pPr>
    </w:p>
    <w:p w:rsidR="001A5B06" w:rsidRDefault="001A5B06"/>
    <w:sectPr w:rsidR="001A5B06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06"/>
    <w:rsid w:val="001A5B06"/>
    <w:rsid w:val="008E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B51AD-B5EC-4669-9AF9-646A6494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95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Επικεφαλίδα 41"/>
    <w:basedOn w:val="a"/>
    <w:next w:val="a"/>
    <w:link w:val="4Char"/>
    <w:semiHidden/>
    <w:unhideWhenUsed/>
    <w:qFormat/>
    <w:rsid w:val="00822F95"/>
    <w:pPr>
      <w:keepNext/>
      <w:ind w:left="-180" w:right="-334" w:hanging="709"/>
      <w:jc w:val="center"/>
      <w:outlineLvl w:val="3"/>
    </w:pPr>
    <w:rPr>
      <w:rFonts w:ascii="Times New Roman" w:hAnsi="Times New Roman"/>
      <w:b/>
      <w:szCs w:val="24"/>
    </w:rPr>
  </w:style>
  <w:style w:type="character" w:customStyle="1" w:styleId="4Char">
    <w:name w:val="Επικεφαλίδα 4 Char"/>
    <w:basedOn w:val="a0"/>
    <w:link w:val="41"/>
    <w:semiHidden/>
    <w:qFormat/>
    <w:rsid w:val="00822F95"/>
    <w:rPr>
      <w:rFonts w:ascii="Times New Roman" w:eastAsia="Times New Roman" w:hAnsi="Times New Roman" w:cs="Times New Roman"/>
      <w:b/>
      <w:color w:val="000000"/>
      <w:sz w:val="24"/>
      <w:szCs w:val="24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2E2423"/>
    <w:rPr>
      <w:rFonts w:ascii="Tahoma" w:eastAsia="Times New Roman" w:hAnsi="Tahoma" w:cs="Tahoma"/>
      <w:color w:val="000000"/>
      <w:sz w:val="16"/>
      <w:szCs w:val="16"/>
      <w:lang w:eastAsia="el-GR"/>
    </w:rPr>
  </w:style>
  <w:style w:type="character" w:customStyle="1" w:styleId="Char0">
    <w:name w:val="Κείμενο υποσημείωσης Char"/>
    <w:basedOn w:val="a0"/>
    <w:uiPriority w:val="99"/>
    <w:semiHidden/>
    <w:qFormat/>
    <w:rsid w:val="00E06481"/>
    <w:rPr>
      <w:rFonts w:ascii="Arial" w:eastAsia="Times New Roman" w:hAnsi="Arial" w:cs="Times New Roman"/>
      <w:color w:val="000000"/>
      <w:szCs w:val="20"/>
      <w:lang w:eastAsia="el-GR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E06481"/>
    <w:rPr>
      <w:vertAlign w:val="superscript"/>
    </w:rPr>
  </w:style>
  <w:style w:type="character" w:customStyle="1" w:styleId="a5">
    <w:name w:val="Χαρακτήρες υποσημείωσης"/>
    <w:qFormat/>
  </w:style>
  <w:style w:type="character" w:customStyle="1" w:styleId="a6">
    <w:name w:val="Αγκίστρωση σημειώσεων τέλους"/>
    <w:rPr>
      <w:vertAlign w:val="superscript"/>
    </w:rPr>
  </w:style>
  <w:style w:type="character" w:customStyle="1" w:styleId="a7">
    <w:name w:val="Χαρακτήρες σημείωσης τέλους"/>
    <w:qFormat/>
  </w:style>
  <w:style w:type="paragraph" w:customStyle="1" w:styleId="a8">
    <w:name w:val="Επικεφαλίδα"/>
    <w:basedOn w:val="a"/>
    <w:next w:val="a9"/>
    <w:qFormat/>
    <w:rsid w:val="009462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9462A6"/>
    <w:pPr>
      <w:spacing w:after="140" w:line="276" w:lineRule="auto"/>
    </w:pPr>
  </w:style>
  <w:style w:type="paragraph" w:styleId="aa">
    <w:name w:val="List"/>
    <w:basedOn w:val="a9"/>
    <w:rsid w:val="009462A6"/>
    <w:rPr>
      <w:rFonts w:cs="Mangal"/>
    </w:rPr>
  </w:style>
  <w:style w:type="paragraph" w:customStyle="1" w:styleId="1">
    <w:name w:val="Λεζάντα1"/>
    <w:basedOn w:val="a"/>
    <w:qFormat/>
    <w:rsid w:val="009462A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Ευρετήριο"/>
    <w:basedOn w:val="a"/>
    <w:qFormat/>
    <w:rsid w:val="009462A6"/>
    <w:pPr>
      <w:suppressLineNumbers/>
    </w:pPr>
    <w:rPr>
      <w:rFonts w:cs="Mangal"/>
    </w:rPr>
  </w:style>
  <w:style w:type="paragraph" w:styleId="ac">
    <w:name w:val="Block Text"/>
    <w:basedOn w:val="a"/>
    <w:semiHidden/>
    <w:unhideWhenUsed/>
    <w:qFormat/>
    <w:rsid w:val="00822F95"/>
    <w:pPr>
      <w:ind w:left="-180" w:right="-334"/>
      <w:jc w:val="both"/>
    </w:pPr>
    <w:rPr>
      <w:rFonts w:ascii="Times New Roman" w:hAnsi="Times New Roman"/>
      <w:szCs w:val="24"/>
    </w:rPr>
  </w:style>
  <w:style w:type="paragraph" w:styleId="a3">
    <w:name w:val="Balloon Text"/>
    <w:basedOn w:val="a"/>
    <w:link w:val="Char"/>
    <w:uiPriority w:val="99"/>
    <w:semiHidden/>
    <w:unhideWhenUsed/>
    <w:qFormat/>
    <w:rsid w:val="002E2423"/>
    <w:rPr>
      <w:rFonts w:ascii="Tahoma" w:hAnsi="Tahoma" w:cs="Tahoma"/>
      <w:sz w:val="16"/>
      <w:szCs w:val="16"/>
    </w:rPr>
  </w:style>
  <w:style w:type="paragraph" w:styleId="ad">
    <w:name w:val="footnote text"/>
    <w:basedOn w:val="a"/>
    <w:uiPriority w:val="99"/>
    <w:semiHidden/>
    <w:unhideWhenUsed/>
    <w:rsid w:val="00E06481"/>
    <w:rPr>
      <w:sz w:val="20"/>
    </w:rPr>
  </w:style>
  <w:style w:type="paragraph" w:customStyle="1" w:styleId="410">
    <w:name w:val="Επικεφαλίδα 41"/>
    <w:basedOn w:val="a"/>
    <w:next w:val="a"/>
    <w:qFormat/>
    <w:pPr>
      <w:keepNext/>
      <w:ind w:left="-180" w:right="-334" w:hanging="709"/>
      <w:jc w:val="center"/>
      <w:outlineLvl w:val="3"/>
    </w:pPr>
    <w:rPr>
      <w:rFonts w:ascii="Times New Roman" w:hAnsi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Paraskevh</dc:creator>
  <dc:description/>
  <cp:lastModifiedBy>User</cp:lastModifiedBy>
  <cp:revision>2</cp:revision>
  <cp:lastPrinted>2021-04-27T09:18:00Z</cp:lastPrinted>
  <dcterms:created xsi:type="dcterms:W3CDTF">2021-05-26T09:51:00Z</dcterms:created>
  <dcterms:modified xsi:type="dcterms:W3CDTF">2021-05-26T09:51:00Z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