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Arial" w:hAnsi="Arial" w:cs="Arial"/>
          <w:color w:val="000000"/>
        </w:rPr>
        <w:t>Ειρηνοδικείο Πειραιώς</w:t>
      </w:r>
    </w:p>
    <w:p w:rsidR="00C022A2" w:rsidRDefault="00C022A2" w:rsidP="00C022A2">
      <w:pPr>
        <w:pStyle w:val="yiv6929338041gmail-western"/>
        <w:spacing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C022A2" w:rsidRDefault="00C022A2" w:rsidP="00C022A2">
      <w:pPr>
        <w:pStyle w:val="yiv6929338041gmail-western"/>
        <w:spacing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  </w:t>
      </w:r>
      <w:r>
        <w:rPr>
          <w:rFonts w:ascii="Arial" w:hAnsi="Arial" w:cs="Arial"/>
          <w:b/>
          <w:bCs/>
          <w:color w:val="000000"/>
          <w:u w:val="single"/>
        </w:rPr>
        <w:t>ΑΝΑΚΟΙΝΩΣΗ</w:t>
      </w:r>
    </w:p>
    <w:p w:rsidR="00C022A2" w:rsidRDefault="00C022A2" w:rsidP="00C022A2">
      <w:pPr>
        <w:pStyle w:val="yiv6929338041gmail-western"/>
        <w:spacing w:after="0" w:afterAutospacing="0" w:line="480" w:lineRule="auto"/>
        <w:ind w:firstLine="539"/>
      </w:pPr>
      <w:r>
        <w:rPr>
          <w:rFonts w:ascii="Arial" w:hAnsi="Arial" w:cs="Arial"/>
          <w:color w:val="000000"/>
        </w:rPr>
        <w:t xml:space="preserve">Ανακοινώνουμε ότι οι δικάσιμοι εκδίκασης αιτήσεων ρύθμισης οφειλών υπερχρεωμένων φυσικών προσώπων του ν. 3869/2010 οι οποίες ματαιώθηκαν διαρκούσης της αναστολής λειτουργίας των Δικαστηρίων λόγω </w:t>
      </w:r>
      <w:r>
        <w:rPr>
          <w:rFonts w:ascii="Arial" w:hAnsi="Arial" w:cs="Arial"/>
          <w:color w:val="000000"/>
          <w:lang w:val="en-GB"/>
        </w:rPr>
        <w:t>COVID</w:t>
      </w:r>
      <w:r>
        <w:rPr>
          <w:rFonts w:ascii="Arial" w:hAnsi="Arial" w:cs="Arial"/>
          <w:color w:val="000000"/>
        </w:rPr>
        <w:t>-19 κατά τους μήνες Νοέμβριο και Δεκέμβριο 2020, είναι οι εξής: 10-11-2020, 17-11-2020, 24-11-2020, 30-11-2020, 1-12-2020, 7-12-2020, 8-12-2020, 15-12-2020. Αυτές οι υποθέσεις θα επαναπροσδιοριστούν οίκοθεν στις πλέον σύντομες διαθέσιμες δικασίμους και συγκεκριμένα μετά τις 15-6-2021. Θα ακολουθήσει τις επόμενες ημέρες σχετική πράξη επαναπροσδιορισμού αυτών.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Arial" w:hAnsi="Arial" w:cs="Arial"/>
          <w:color w:val="000000"/>
        </w:rPr>
        <w:t>Η Διευθύνουσα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Arial" w:hAnsi="Arial" w:cs="Arial"/>
          <w:color w:val="000000"/>
        </w:rPr>
        <w:t>Το Ειρηνοδικείο Πειραιώς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proofErr w:type="spellStart"/>
      <w:r>
        <w:rPr>
          <w:rFonts w:ascii="Arial" w:hAnsi="Arial" w:cs="Arial"/>
          <w:color w:val="000000"/>
        </w:rPr>
        <w:t>Βιολέττα</w:t>
      </w:r>
      <w:proofErr w:type="spellEnd"/>
      <w:r>
        <w:rPr>
          <w:rFonts w:ascii="Arial" w:hAnsi="Arial" w:cs="Arial"/>
          <w:color w:val="000000"/>
        </w:rPr>
        <w:t xml:space="preserve"> Λαγογιάννη</w:t>
      </w:r>
    </w:p>
    <w:p w:rsidR="00C022A2" w:rsidRDefault="00C022A2" w:rsidP="00C022A2">
      <w:pPr>
        <w:pStyle w:val="yiv6929338041gmail-western"/>
        <w:spacing w:after="0" w:afterAutospacing="0" w:line="480" w:lineRule="auto"/>
      </w:pPr>
      <w:r>
        <w:rPr>
          <w:rFonts w:ascii="Arial" w:hAnsi="Arial" w:cs="Arial"/>
          <w:color w:val="000000"/>
        </w:rPr>
        <w:t>Ειρηνοδίκης Α΄</w:t>
      </w:r>
    </w:p>
    <w:p w:rsidR="006835E7" w:rsidRDefault="006835E7"/>
    <w:sectPr w:rsidR="00683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2"/>
    <w:rsid w:val="006835E7"/>
    <w:rsid w:val="00C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8295"/>
  <w15:chartTrackingRefBased/>
  <w15:docId w15:val="{9056304D-23DB-47D9-AE13-52D8AECC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929338041gmail-western">
    <w:name w:val="yiv6929338041gmail-western"/>
    <w:basedOn w:val="a"/>
    <w:rsid w:val="00C0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2021-01-07T14:30:00Z</dcterms:created>
  <dcterms:modified xsi:type="dcterms:W3CDTF">2021-01-07T14:31:00Z</dcterms:modified>
</cp:coreProperties>
</file>