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8F" w:rsidRDefault="00485A8F" w:rsidP="00485A8F">
      <w:pPr>
        <w:spacing w:before="100" w:beforeAutospacing="1" w:after="100" w:afterAutospacing="1" w:line="240" w:lineRule="auto"/>
        <w:outlineLvl w:val="0"/>
        <w:rPr>
          <w:rFonts w:ascii="Times New Roman" w:eastAsia="Times New Roman" w:hAnsi="Times New Roman" w:cs="Times New Roman"/>
          <w:b/>
          <w:bCs/>
          <w:kern w:val="36"/>
          <w:sz w:val="28"/>
          <w:szCs w:val="28"/>
          <w:lang w:eastAsia="el-GR"/>
        </w:rPr>
      </w:pPr>
      <w:r>
        <w:rPr>
          <w:noProof/>
          <w:lang w:eastAsia="el-GR"/>
        </w:rPr>
        <w:drawing>
          <wp:inline distT="0" distB="0" distL="0" distR="0" wp14:anchorId="6333A8FD" wp14:editId="0FDEDB79">
            <wp:extent cx="5162550" cy="1181100"/>
            <wp:effectExtent l="0" t="0" r="0" b="0"/>
            <wp:docPr id="1" name="Εικόνα 1" descr="http://www.eirinodikeio-salamina.gov.gr/wp-content/uploads/2019/07/logo-ipiresi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irinodikeio-salamina.gov.gr/wp-content/uploads/2019/07/logo-ipiresia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a:noFill/>
                    </a:ln>
                  </pic:spPr>
                </pic:pic>
              </a:graphicData>
            </a:graphic>
          </wp:inline>
        </w:drawing>
      </w:r>
      <w:bookmarkStart w:id="0" w:name="_GoBack"/>
      <w:bookmarkEnd w:id="0"/>
    </w:p>
    <w:p w:rsidR="00485A8F" w:rsidRDefault="00485A8F" w:rsidP="00485A8F">
      <w:pPr>
        <w:spacing w:before="100" w:beforeAutospacing="1" w:after="100" w:afterAutospacing="1" w:line="240" w:lineRule="auto"/>
        <w:outlineLvl w:val="0"/>
        <w:rPr>
          <w:rFonts w:ascii="Times New Roman" w:eastAsia="Times New Roman" w:hAnsi="Times New Roman" w:cs="Times New Roman"/>
          <w:b/>
          <w:bCs/>
          <w:kern w:val="36"/>
          <w:sz w:val="28"/>
          <w:szCs w:val="28"/>
          <w:lang w:eastAsia="el-GR"/>
        </w:rPr>
      </w:pPr>
    </w:p>
    <w:p w:rsidR="00485A8F" w:rsidRPr="00485A8F" w:rsidRDefault="00485A8F" w:rsidP="00485A8F">
      <w:pPr>
        <w:spacing w:before="100" w:beforeAutospacing="1" w:after="100" w:afterAutospacing="1" w:line="240" w:lineRule="auto"/>
        <w:outlineLvl w:val="0"/>
        <w:rPr>
          <w:rFonts w:ascii="Times New Roman" w:eastAsia="Times New Roman" w:hAnsi="Times New Roman" w:cs="Times New Roman"/>
          <w:b/>
          <w:bCs/>
          <w:kern w:val="36"/>
          <w:sz w:val="28"/>
          <w:szCs w:val="28"/>
          <w:lang w:eastAsia="el-GR"/>
        </w:rPr>
      </w:pPr>
      <w:r w:rsidRPr="00485A8F">
        <w:rPr>
          <w:rFonts w:ascii="Times New Roman" w:eastAsia="Times New Roman" w:hAnsi="Times New Roman" w:cs="Times New Roman"/>
          <w:b/>
          <w:bCs/>
          <w:kern w:val="36"/>
          <w:sz w:val="28"/>
          <w:szCs w:val="28"/>
          <w:lang w:eastAsia="el-GR"/>
        </w:rPr>
        <w:t>Ανακοίνωση</w:t>
      </w:r>
    </w:p>
    <w:p w:rsidR="00485A8F" w:rsidRP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sz w:val="24"/>
          <w:szCs w:val="24"/>
          <w:lang w:eastAsia="el-GR"/>
        </w:rPr>
        <w:t xml:space="preserve">Απρ 27, 2020 </w:t>
      </w:r>
    </w:p>
    <w:p w:rsidR="00485A8F" w:rsidRP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485A8F">
        <w:rPr>
          <w:rFonts w:ascii="Times New Roman" w:eastAsia="Times New Roman" w:hAnsi="Times New Roman" w:cs="Times New Roman"/>
          <w:sz w:val="24"/>
          <w:szCs w:val="24"/>
          <w:lang w:eastAsia="el-GR"/>
        </w:rPr>
        <w:t>Δοκιανάκη</w:t>
      </w:r>
      <w:proofErr w:type="spellEnd"/>
      <w:r w:rsidRPr="00485A8F">
        <w:rPr>
          <w:rFonts w:ascii="Times New Roman" w:eastAsia="Times New Roman" w:hAnsi="Times New Roman" w:cs="Times New Roman"/>
          <w:sz w:val="24"/>
          <w:szCs w:val="24"/>
          <w:lang w:eastAsia="el-GR"/>
        </w:rPr>
        <w:t xml:space="preserve">, αφού έλαβε υπόψη την με αριθμό Δ1α/Γ.Π.οικ.26804/25.04.2020 (Φ.Ε.Κ. B’ 1588/25.04.2020) νεότερη Κ.Υ.Α. για την επιβολή του μέτρου της προσωρινής αναστολής λειτουργίας όλων των Δικαστηρίων και Εισαγγελιών στο σύνολο της Επικράτειας, καθώς και της Εθνικής Σχολής Δικαστικών Λειτουργών, για το χρονικό διάστημα από 28.04.2020 έως και 15.05.2020  και σε συνέχεια των υπ’ </w:t>
      </w:r>
      <w:proofErr w:type="spellStart"/>
      <w:r w:rsidRPr="00485A8F">
        <w:rPr>
          <w:rFonts w:ascii="Times New Roman" w:eastAsia="Times New Roman" w:hAnsi="Times New Roman" w:cs="Times New Roman"/>
          <w:sz w:val="24"/>
          <w:szCs w:val="24"/>
          <w:lang w:eastAsia="el-GR"/>
        </w:rPr>
        <w:t>αριθμ</w:t>
      </w:r>
      <w:proofErr w:type="spellEnd"/>
      <w:r w:rsidRPr="00485A8F">
        <w:rPr>
          <w:rFonts w:ascii="Times New Roman" w:eastAsia="Times New Roman" w:hAnsi="Times New Roman" w:cs="Times New Roman"/>
          <w:sz w:val="24"/>
          <w:szCs w:val="24"/>
          <w:lang w:eastAsia="el-GR"/>
        </w:rPr>
        <w:t xml:space="preserve">. 61/2020 και 62/2020 </w:t>
      </w:r>
      <w:proofErr w:type="spellStart"/>
      <w:r w:rsidRPr="00485A8F">
        <w:rPr>
          <w:rFonts w:ascii="Times New Roman" w:eastAsia="Times New Roman" w:hAnsi="Times New Roman" w:cs="Times New Roman"/>
          <w:sz w:val="24"/>
          <w:szCs w:val="24"/>
          <w:lang w:eastAsia="el-GR"/>
        </w:rPr>
        <w:t>Πράξεών</w:t>
      </w:r>
      <w:proofErr w:type="spellEnd"/>
      <w:r w:rsidRPr="00485A8F">
        <w:rPr>
          <w:rFonts w:ascii="Times New Roman" w:eastAsia="Times New Roman" w:hAnsi="Times New Roman" w:cs="Times New Roman"/>
          <w:sz w:val="24"/>
          <w:szCs w:val="24"/>
          <w:lang w:eastAsia="el-GR"/>
        </w:rPr>
        <w:t xml:space="preserve"> της, αποφασίζει ότι:</w:t>
      </w:r>
    </w:p>
    <w:p w:rsidR="00485A8F" w:rsidRP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b/>
          <w:bCs/>
          <w:sz w:val="24"/>
          <w:szCs w:val="24"/>
          <w:lang w:eastAsia="el-GR"/>
        </w:rPr>
        <w:t>Α.</w:t>
      </w:r>
      <w:r w:rsidRPr="00485A8F">
        <w:rPr>
          <w:rFonts w:ascii="Times New Roman" w:eastAsia="Times New Roman" w:hAnsi="Times New Roman" w:cs="Times New Roman"/>
          <w:sz w:val="24"/>
          <w:szCs w:val="24"/>
          <w:lang w:eastAsia="el-GR"/>
        </w:rPr>
        <w:t xml:space="preserve"> Η διαδικασία για την εγγραφή συναινετικών προσημειώσεων υποθήκης, ανάκλησης ή μεταρρύθμισης αυτών θα πραγματοποιείται με έγγραφη διαδικασία, σύμφωνα με τα ειδικώς οριζόμενα στο άρθρο 17 του Ν. 4864/2020 και </w:t>
      </w:r>
      <w:r w:rsidRPr="00485A8F">
        <w:rPr>
          <w:rFonts w:ascii="Times New Roman" w:eastAsia="Times New Roman" w:hAnsi="Times New Roman" w:cs="Times New Roman"/>
          <w:b/>
          <w:bCs/>
          <w:sz w:val="24"/>
          <w:szCs w:val="24"/>
          <w:u w:val="single"/>
          <w:lang w:eastAsia="el-GR"/>
        </w:rPr>
        <w:t xml:space="preserve">μόνο κατόπιν προηγούμενης συνεννόησης (ραντεβού) με την Γραμματεία του παρόντος Δικαστηρίου, τηλεφωνικά ή μέσω email (irinodikiosalamina2@gmail.com), καθώς και μέσω της ιστοσελίδας μας </w:t>
      </w:r>
      <w:hyperlink r:id="rId5" w:history="1">
        <w:r w:rsidRPr="00485A8F">
          <w:rPr>
            <w:rFonts w:ascii="Times New Roman" w:eastAsia="Times New Roman" w:hAnsi="Times New Roman" w:cs="Times New Roman"/>
            <w:b/>
            <w:bCs/>
            <w:color w:val="0000FF"/>
            <w:sz w:val="24"/>
            <w:szCs w:val="24"/>
            <w:u w:val="single"/>
            <w:lang w:eastAsia="el-GR"/>
          </w:rPr>
          <w:t>(www.eirinodikeio-salamina.gov.gr/?page_id=37</w:t>
        </w:r>
      </w:hyperlink>
      <w:r w:rsidRPr="00485A8F">
        <w:rPr>
          <w:rFonts w:ascii="Times New Roman" w:eastAsia="Times New Roman" w:hAnsi="Times New Roman" w:cs="Times New Roman"/>
          <w:b/>
          <w:bCs/>
          <w:sz w:val="24"/>
          <w:szCs w:val="24"/>
          <w:u w:val="single"/>
          <w:lang w:eastAsia="el-GR"/>
        </w:rPr>
        <w:t>),</w:t>
      </w:r>
      <w:r w:rsidRPr="00485A8F">
        <w:rPr>
          <w:rFonts w:ascii="Times New Roman" w:eastAsia="Times New Roman" w:hAnsi="Times New Roman" w:cs="Times New Roman"/>
          <w:sz w:val="24"/>
          <w:szCs w:val="24"/>
          <w:lang w:eastAsia="el-GR"/>
        </w:rPr>
        <w:t xml:space="preserve"> προκειμένου να αποφεύγεται συνωστισμός.</w:t>
      </w:r>
    </w:p>
    <w:p w:rsidR="00485A8F" w:rsidRP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b/>
          <w:bCs/>
          <w:sz w:val="24"/>
          <w:szCs w:val="24"/>
          <w:lang w:eastAsia="el-GR"/>
        </w:rPr>
        <w:t xml:space="preserve">Β. </w:t>
      </w:r>
      <w:r w:rsidRPr="00485A8F">
        <w:rPr>
          <w:rFonts w:ascii="Times New Roman" w:eastAsia="Times New Roman" w:hAnsi="Times New Roman" w:cs="Times New Roman"/>
          <w:sz w:val="24"/>
          <w:szCs w:val="24"/>
          <w:lang w:eastAsia="el-GR"/>
        </w:rPr>
        <w:t xml:space="preserve">Θα πραγματοποιούνται δίκες ασφαλιστικών μέτρων που έχουν ως αντικείμενο εγγυοδοσία, εγγραφή ή εξάλειψη ή μεταρρύθμιση προσημείωσης, συντηρητική κατάσχεση κινητής ή ακίνητης περιουσίας, δικαστική μεσεγγύηση, σφράγιση, αποσφράγιση, απογραφή και δημόσια κατάθεση, κατά τα άρθρα 737-738 </w:t>
      </w:r>
      <w:proofErr w:type="spellStart"/>
      <w:r w:rsidRPr="00485A8F">
        <w:rPr>
          <w:rFonts w:ascii="Times New Roman" w:eastAsia="Times New Roman" w:hAnsi="Times New Roman" w:cs="Times New Roman"/>
          <w:sz w:val="24"/>
          <w:szCs w:val="24"/>
          <w:lang w:eastAsia="el-GR"/>
        </w:rPr>
        <w:t>ΚΠολΔ</w:t>
      </w:r>
      <w:proofErr w:type="spellEnd"/>
      <w:r w:rsidRPr="00485A8F">
        <w:rPr>
          <w:rFonts w:ascii="Times New Roman" w:eastAsia="Times New Roman" w:hAnsi="Times New Roman" w:cs="Times New Roman"/>
          <w:sz w:val="24"/>
          <w:szCs w:val="24"/>
          <w:lang w:eastAsia="el-GR"/>
        </w:rPr>
        <w:t xml:space="preserve">, Ευρωπαϊκή Διαταγή δέσμευσης λογαριασμού, κατ’ </w:t>
      </w:r>
      <w:proofErr w:type="spellStart"/>
      <w:r w:rsidRPr="00485A8F">
        <w:rPr>
          <w:rFonts w:ascii="Times New Roman" w:eastAsia="Times New Roman" w:hAnsi="Times New Roman" w:cs="Times New Roman"/>
          <w:sz w:val="24"/>
          <w:szCs w:val="24"/>
          <w:lang w:eastAsia="el-GR"/>
        </w:rPr>
        <w:t>άρθρον</w:t>
      </w:r>
      <w:proofErr w:type="spellEnd"/>
      <w:r w:rsidRPr="00485A8F">
        <w:rPr>
          <w:rFonts w:ascii="Times New Roman" w:eastAsia="Times New Roman" w:hAnsi="Times New Roman" w:cs="Times New Roman"/>
          <w:sz w:val="24"/>
          <w:szCs w:val="24"/>
          <w:lang w:eastAsia="el-GR"/>
        </w:rPr>
        <w:t xml:space="preserve"> 738Α </w:t>
      </w:r>
      <w:proofErr w:type="spellStart"/>
      <w:r w:rsidRPr="00485A8F">
        <w:rPr>
          <w:rFonts w:ascii="Times New Roman" w:eastAsia="Times New Roman" w:hAnsi="Times New Roman" w:cs="Times New Roman"/>
          <w:sz w:val="24"/>
          <w:szCs w:val="24"/>
          <w:lang w:eastAsia="el-GR"/>
        </w:rPr>
        <w:t>ΚΠολΔ</w:t>
      </w:r>
      <w:proofErr w:type="spellEnd"/>
      <w:r w:rsidRPr="00485A8F">
        <w:rPr>
          <w:rFonts w:ascii="Times New Roman" w:eastAsia="Times New Roman" w:hAnsi="Times New Roman" w:cs="Times New Roman"/>
          <w:sz w:val="24"/>
          <w:szCs w:val="24"/>
          <w:lang w:eastAsia="el-GR"/>
        </w:rPr>
        <w:t xml:space="preserve">, οι ανακλήσεις αυτών, καθώς και οι σχετικές με αυτές διαφορές του άρθρου 702 </w:t>
      </w:r>
      <w:proofErr w:type="spellStart"/>
      <w:r w:rsidRPr="00485A8F">
        <w:rPr>
          <w:rFonts w:ascii="Times New Roman" w:eastAsia="Times New Roman" w:hAnsi="Times New Roman" w:cs="Times New Roman"/>
          <w:sz w:val="24"/>
          <w:szCs w:val="24"/>
          <w:lang w:eastAsia="el-GR"/>
        </w:rPr>
        <w:t>ΚΠολΔ</w:t>
      </w:r>
      <w:proofErr w:type="spellEnd"/>
      <w:r w:rsidRPr="00485A8F">
        <w:rPr>
          <w:rFonts w:ascii="Times New Roman" w:eastAsia="Times New Roman" w:hAnsi="Times New Roman" w:cs="Times New Roman"/>
          <w:sz w:val="24"/>
          <w:szCs w:val="24"/>
          <w:lang w:eastAsia="el-GR"/>
        </w:rPr>
        <w:t xml:space="preserve">. </w:t>
      </w:r>
      <w:r w:rsidRPr="00485A8F">
        <w:rPr>
          <w:rFonts w:ascii="Times New Roman" w:eastAsia="Times New Roman" w:hAnsi="Times New Roman" w:cs="Times New Roman"/>
          <w:b/>
          <w:bCs/>
          <w:sz w:val="24"/>
          <w:szCs w:val="24"/>
          <w:u w:val="single"/>
          <w:lang w:eastAsia="el-GR"/>
        </w:rPr>
        <w:t>Η κατάθεση των εν λόγω δικογράφων επίσης θα πραγματοποιείται κατόπιν προηγούμενης συνεννόησης (ραντεβού), σύμφωνα με όσα αμέσως ανωτέρω αναφέρθηκαν.</w:t>
      </w:r>
    </w:p>
    <w:p w:rsid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b/>
          <w:bCs/>
          <w:sz w:val="24"/>
          <w:szCs w:val="24"/>
          <w:lang w:eastAsia="el-GR"/>
        </w:rPr>
        <w:t>Γ.</w:t>
      </w:r>
      <w:r w:rsidRPr="00485A8F">
        <w:rPr>
          <w:rFonts w:ascii="Times New Roman" w:eastAsia="Times New Roman" w:hAnsi="Times New Roman" w:cs="Times New Roman"/>
          <w:sz w:val="24"/>
          <w:szCs w:val="24"/>
          <w:lang w:eastAsia="el-GR"/>
        </w:rPr>
        <w:t xml:space="preserve"> Για τις λοιπές διαδικαστικές πράξεις ισχύουν όσα αναλυτικώς αναφέρονται στην υπ’ </w:t>
      </w:r>
      <w:proofErr w:type="spellStart"/>
      <w:r w:rsidRPr="00485A8F">
        <w:rPr>
          <w:rFonts w:ascii="Times New Roman" w:eastAsia="Times New Roman" w:hAnsi="Times New Roman" w:cs="Times New Roman"/>
          <w:sz w:val="24"/>
          <w:szCs w:val="24"/>
          <w:lang w:eastAsia="el-GR"/>
        </w:rPr>
        <w:t>αριθμ</w:t>
      </w:r>
      <w:proofErr w:type="spellEnd"/>
      <w:r w:rsidRPr="00485A8F">
        <w:rPr>
          <w:rFonts w:ascii="Times New Roman" w:eastAsia="Times New Roman" w:hAnsi="Times New Roman" w:cs="Times New Roman"/>
          <w:sz w:val="24"/>
          <w:szCs w:val="24"/>
          <w:lang w:eastAsia="el-GR"/>
        </w:rPr>
        <w:t>. 62/2020 Πράξη της Προϊσταμένης του παρόντος Δικαστηρίου.</w:t>
      </w:r>
    </w:p>
    <w:p w:rsid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b/>
          <w:bCs/>
          <w:sz w:val="24"/>
          <w:szCs w:val="24"/>
          <w:lang w:eastAsia="el-GR"/>
        </w:rPr>
        <w:t>Δ.</w:t>
      </w:r>
      <w:r w:rsidRPr="00485A8F">
        <w:rPr>
          <w:rFonts w:ascii="Times New Roman" w:eastAsia="Times New Roman" w:hAnsi="Times New Roman" w:cs="Times New Roman"/>
          <w:sz w:val="24"/>
          <w:szCs w:val="24"/>
          <w:lang w:eastAsia="el-GR"/>
        </w:rPr>
        <w:t xml:space="preserve"> Η εξυπηρέτηση δικηγόρων και κοινού θα πραγματοποιείται μόνο για τα ανωτέρω κατεπείγοντα ζητήματα και με τον τρόπο που προαναφέρθηκε (κατόπιν προηγούμενης συνεννόησης) ώστε να μην προκαλείται συνωστισμός και κίνδυνος για τη δημόσια υγεία. Ειδικότερα, ορίζονται τα εξής: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w:t>
      </w:r>
      <w:r w:rsidRPr="00485A8F">
        <w:rPr>
          <w:rFonts w:ascii="Times New Roman" w:eastAsia="Times New Roman" w:hAnsi="Times New Roman" w:cs="Times New Roman"/>
          <w:sz w:val="24"/>
          <w:szCs w:val="24"/>
          <w:lang w:eastAsia="el-GR"/>
        </w:rPr>
        <w:lastRenderedPageBreak/>
        <w:t>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 ήτοι 1 άτομο ανά 10 τ.μ.</w:t>
      </w:r>
    </w:p>
    <w:p w:rsidR="00485A8F" w:rsidRP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b/>
          <w:bCs/>
          <w:sz w:val="24"/>
          <w:szCs w:val="24"/>
          <w:lang w:eastAsia="el-GR"/>
        </w:rPr>
        <w:t>Σαλαμίνα, 27-04-2020</w:t>
      </w:r>
    </w:p>
    <w:p w:rsidR="00485A8F" w:rsidRP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b/>
          <w:bCs/>
          <w:sz w:val="24"/>
          <w:szCs w:val="24"/>
          <w:lang w:eastAsia="el-GR"/>
        </w:rPr>
        <w:t>Η Προϊσταμένη του Ειρηνοδικείου Σαλαμίνας</w:t>
      </w:r>
    </w:p>
    <w:p w:rsidR="00485A8F" w:rsidRPr="00485A8F" w:rsidRDefault="00485A8F" w:rsidP="00485A8F">
      <w:pPr>
        <w:spacing w:before="100" w:beforeAutospacing="1" w:after="100" w:afterAutospacing="1" w:line="240" w:lineRule="auto"/>
        <w:rPr>
          <w:rFonts w:ascii="Times New Roman" w:eastAsia="Times New Roman" w:hAnsi="Times New Roman" w:cs="Times New Roman"/>
          <w:sz w:val="24"/>
          <w:szCs w:val="24"/>
          <w:lang w:eastAsia="el-GR"/>
        </w:rPr>
      </w:pPr>
      <w:r w:rsidRPr="00485A8F">
        <w:rPr>
          <w:rFonts w:ascii="Times New Roman" w:eastAsia="Times New Roman" w:hAnsi="Times New Roman" w:cs="Times New Roman"/>
          <w:b/>
          <w:bCs/>
          <w:sz w:val="24"/>
          <w:szCs w:val="24"/>
          <w:lang w:eastAsia="el-GR"/>
        </w:rPr>
        <w:t xml:space="preserve">Ελισάβετ </w:t>
      </w:r>
      <w:proofErr w:type="spellStart"/>
      <w:r w:rsidRPr="00485A8F">
        <w:rPr>
          <w:rFonts w:ascii="Times New Roman" w:eastAsia="Times New Roman" w:hAnsi="Times New Roman" w:cs="Times New Roman"/>
          <w:b/>
          <w:bCs/>
          <w:sz w:val="24"/>
          <w:szCs w:val="24"/>
          <w:lang w:eastAsia="el-GR"/>
        </w:rPr>
        <w:t>Δοκιανάκη</w:t>
      </w:r>
      <w:proofErr w:type="spellEnd"/>
    </w:p>
    <w:p w:rsidR="00A27752" w:rsidRDefault="00A27752"/>
    <w:sectPr w:rsidR="00A277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8F"/>
    <w:rsid w:val="00485A8F"/>
    <w:rsid w:val="00A277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1B53"/>
  <w15:chartTrackingRefBased/>
  <w15:docId w15:val="{D61489A9-E5D5-4146-BBB5-6395014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007002">
      <w:bodyDiv w:val="1"/>
      <w:marLeft w:val="0"/>
      <w:marRight w:val="0"/>
      <w:marTop w:val="0"/>
      <w:marBottom w:val="0"/>
      <w:divBdr>
        <w:top w:val="none" w:sz="0" w:space="0" w:color="auto"/>
        <w:left w:val="none" w:sz="0" w:space="0" w:color="auto"/>
        <w:bottom w:val="none" w:sz="0" w:space="0" w:color="auto"/>
        <w:right w:val="none" w:sz="0" w:space="0" w:color="auto"/>
      </w:divBdr>
      <w:divsChild>
        <w:div w:id="1437404332">
          <w:marLeft w:val="0"/>
          <w:marRight w:val="0"/>
          <w:marTop w:val="0"/>
          <w:marBottom w:val="0"/>
          <w:divBdr>
            <w:top w:val="none" w:sz="0" w:space="0" w:color="auto"/>
            <w:left w:val="none" w:sz="0" w:space="0" w:color="auto"/>
            <w:bottom w:val="none" w:sz="0" w:space="0" w:color="auto"/>
            <w:right w:val="none" w:sz="0" w:space="0" w:color="auto"/>
          </w:divBdr>
        </w:div>
        <w:div w:id="90082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rinodikeio-salamina.gov.gr/?page_id=37"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2020-04-27T14:24:00Z</dcterms:created>
  <dcterms:modified xsi:type="dcterms:W3CDTF">2020-04-27T14:26:00Z</dcterms:modified>
</cp:coreProperties>
</file>