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D1" w:rsidRPr="009B45DA" w:rsidRDefault="00731584" w:rsidP="009507D1">
      <w:pPr>
        <w:pStyle w:val="Heading6"/>
        <w:rPr>
          <w:sz w:val="24"/>
          <w:lang w:val="en-US"/>
        </w:rPr>
      </w:pPr>
      <w:r>
        <w:rPr>
          <w:noProof/>
          <w:sz w:val="24"/>
          <w:lang w:val="en-US"/>
        </w:rPr>
        <w:drawing>
          <wp:anchor distT="0" distB="0" distL="114300" distR="114300" simplePos="0" relativeHeight="251657216" behindDoc="0" locked="0" layoutInCell="1" allowOverlap="1" wp14:anchorId="3EEB012A" wp14:editId="589884CB">
            <wp:simplePos x="0" y="0"/>
            <wp:positionH relativeFrom="column">
              <wp:posOffset>4473575</wp:posOffset>
            </wp:positionH>
            <wp:positionV relativeFrom="page">
              <wp:posOffset>68580</wp:posOffset>
            </wp:positionV>
            <wp:extent cx="1257300" cy="1019175"/>
            <wp:effectExtent l="0" t="0" r="0" b="9525"/>
            <wp:wrapNone/>
            <wp:docPr id="5" name="Picture 1" descr="logo-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19175"/>
                    </a:xfrm>
                    <a:prstGeom prst="rect">
                      <a:avLst/>
                    </a:prstGeom>
                    <a:noFill/>
                  </pic:spPr>
                </pic:pic>
              </a:graphicData>
            </a:graphic>
            <wp14:sizeRelH relativeFrom="page">
              <wp14:pctWidth>0</wp14:pctWidth>
            </wp14:sizeRelH>
            <wp14:sizeRelV relativeFrom="page">
              <wp14:pctHeight>0</wp14:pctHeight>
            </wp14:sizeRelV>
          </wp:anchor>
        </w:drawing>
      </w:r>
      <w:r w:rsidR="009507D1" w:rsidRPr="009B45DA">
        <w:rPr>
          <w:sz w:val="24"/>
          <w:lang w:val="en-US"/>
        </w:rPr>
        <w:t xml:space="preserve">Directorate General of Administration </w:t>
      </w:r>
    </w:p>
    <w:p w:rsidR="009507D1" w:rsidRPr="009B45DA" w:rsidRDefault="009507D1" w:rsidP="009507D1">
      <w:pPr>
        <w:jc w:val="both"/>
        <w:rPr>
          <w:rFonts w:ascii="Garamond" w:hAnsi="Garamond"/>
          <w:i/>
          <w:lang w:val="en-US"/>
        </w:rPr>
      </w:pPr>
      <w:r w:rsidRPr="009B45DA">
        <w:rPr>
          <w:rFonts w:ascii="Garamond" w:hAnsi="Garamond"/>
          <w:i/>
          <w:lang w:val="en-US"/>
        </w:rPr>
        <w:t xml:space="preserve">Directorate of Human Resources </w:t>
      </w:r>
    </w:p>
    <w:p w:rsidR="009507D1" w:rsidRPr="009B45DA" w:rsidRDefault="009507D1" w:rsidP="009507D1">
      <w:pPr>
        <w:jc w:val="both"/>
        <w:rPr>
          <w:rFonts w:ascii="Garamond" w:hAnsi="Garamond"/>
          <w:i/>
          <w:sz w:val="18"/>
          <w:lang w:val="en-US"/>
        </w:rPr>
      </w:pPr>
    </w:p>
    <w:p w:rsidR="009507D1" w:rsidRPr="009B45DA" w:rsidRDefault="009507D1" w:rsidP="009507D1">
      <w:pPr>
        <w:tabs>
          <w:tab w:val="right" w:pos="10318"/>
        </w:tabs>
        <w:jc w:val="both"/>
        <w:rPr>
          <w:rFonts w:ascii="Garamond" w:hAnsi="Garamond"/>
        </w:rPr>
      </w:pPr>
    </w:p>
    <w:p w:rsidR="00472D26" w:rsidRDefault="00E06335" w:rsidP="00472D26">
      <w:pPr>
        <w:pStyle w:val="Heading8"/>
        <w:tabs>
          <w:tab w:val="right" w:pos="10980"/>
        </w:tabs>
        <w:jc w:val="right"/>
        <w:rPr>
          <w:b w:val="0"/>
          <w:bCs w:val="0"/>
          <w:lang w:val="en-GB" w:eastAsia="en-US"/>
        </w:rPr>
      </w:pPr>
      <w:r>
        <w:rPr>
          <w:b w:val="0"/>
          <w:bCs w:val="0"/>
          <w:lang w:val="en-GB" w:eastAsia="en-US"/>
        </w:rPr>
        <w:t>26</w:t>
      </w:r>
      <w:r w:rsidR="00B4746B">
        <w:rPr>
          <w:b w:val="0"/>
          <w:bCs w:val="0"/>
          <w:lang w:val="en-GB" w:eastAsia="en-US"/>
        </w:rPr>
        <w:t xml:space="preserve"> February </w:t>
      </w:r>
      <w:r w:rsidR="003A3DDD">
        <w:rPr>
          <w:b w:val="0"/>
          <w:bCs w:val="0"/>
          <w:lang w:val="en-GB" w:eastAsia="en-US"/>
        </w:rPr>
        <w:t>201</w:t>
      </w:r>
      <w:r w:rsidR="00A9115B">
        <w:rPr>
          <w:b w:val="0"/>
          <w:bCs w:val="0"/>
          <w:lang w:val="en-GB" w:eastAsia="en-US"/>
        </w:rPr>
        <w:t>5</w:t>
      </w:r>
    </w:p>
    <w:p w:rsidR="009507D1" w:rsidRPr="009B45DA" w:rsidRDefault="009507D1" w:rsidP="009507D1">
      <w:pPr>
        <w:pStyle w:val="Heading8"/>
        <w:tabs>
          <w:tab w:val="right" w:pos="10980"/>
        </w:tabs>
        <w:rPr>
          <w:lang w:val="en-GB"/>
        </w:rPr>
      </w:pPr>
      <w:r w:rsidRPr="009B45DA">
        <w:rPr>
          <w:lang w:val="en-GB"/>
        </w:rPr>
        <w:t xml:space="preserve">Vacancy Notice n° </w:t>
      </w:r>
      <w:r w:rsidR="00E06335">
        <w:rPr>
          <w:lang w:val="en-GB"/>
        </w:rPr>
        <w:t>e27</w:t>
      </w:r>
      <w:r w:rsidR="002F7902">
        <w:rPr>
          <w:lang w:val="en-GB"/>
        </w:rPr>
        <w:t>/2015</w:t>
      </w:r>
    </w:p>
    <w:p w:rsidR="009507D1" w:rsidRPr="009B45DA" w:rsidRDefault="009507D1" w:rsidP="009507D1">
      <w:pPr>
        <w:pStyle w:val="Heading1"/>
        <w:jc w:val="center"/>
        <w:rPr>
          <w:rFonts w:ascii="Garamond" w:hAnsi="Garamond"/>
          <w:b/>
        </w:rPr>
      </w:pPr>
      <w:r w:rsidRPr="009B45DA">
        <w:rPr>
          <w:rFonts w:ascii="Garamond" w:hAnsi="Garamond"/>
          <w:b/>
          <w:bCs/>
          <w:i w:val="0"/>
          <w:iCs w:val="0"/>
        </w:rPr>
        <w:t>External recruitment procedure</w:t>
      </w:r>
      <w:r w:rsidRPr="009B45DA">
        <w:rPr>
          <w:rStyle w:val="FootnoteReference"/>
          <w:rFonts w:ascii="Garamond" w:hAnsi="Garamond"/>
          <w:b/>
        </w:rPr>
        <w:footnoteReference w:id="1"/>
      </w:r>
    </w:p>
    <w:p w:rsidR="009507D1" w:rsidRPr="009B45DA" w:rsidRDefault="009507D1" w:rsidP="009507D1">
      <w:pPr>
        <w:jc w:val="center"/>
        <w:rPr>
          <w:rFonts w:ascii="Garamond" w:hAnsi="Garamond"/>
          <w:sz w:val="18"/>
        </w:rPr>
      </w:pPr>
    </w:p>
    <w:p w:rsidR="00CB5F27" w:rsidRPr="00CB5F27" w:rsidRDefault="00CB5F27" w:rsidP="00CB5F27">
      <w:pPr>
        <w:shd w:val="clear" w:color="auto" w:fill="CCCCCC"/>
        <w:jc w:val="center"/>
        <w:rPr>
          <w:rFonts w:ascii="Garamond" w:hAnsi="Garamond"/>
          <w:b/>
          <w:sz w:val="28"/>
          <w:szCs w:val="28"/>
        </w:rPr>
      </w:pPr>
    </w:p>
    <w:p w:rsidR="00CB5F27" w:rsidRDefault="00CB5F27" w:rsidP="00CB5F27">
      <w:pPr>
        <w:shd w:val="clear" w:color="auto" w:fill="CCCCCC"/>
        <w:jc w:val="center"/>
        <w:rPr>
          <w:rFonts w:ascii="Garamond" w:hAnsi="Garamond"/>
          <w:b/>
          <w:sz w:val="28"/>
          <w:szCs w:val="28"/>
        </w:rPr>
      </w:pPr>
      <w:r w:rsidRPr="00CB5F27">
        <w:rPr>
          <w:rFonts w:ascii="Garamond" w:hAnsi="Garamond"/>
          <w:b/>
          <w:sz w:val="28"/>
          <w:szCs w:val="28"/>
        </w:rPr>
        <w:t xml:space="preserve">Lawyer – </w:t>
      </w:r>
      <w:r w:rsidR="00DA0DFD">
        <w:rPr>
          <w:rFonts w:ascii="Garamond" w:hAnsi="Garamond"/>
          <w:b/>
          <w:sz w:val="28"/>
          <w:szCs w:val="28"/>
        </w:rPr>
        <w:t xml:space="preserve">Greece </w:t>
      </w:r>
    </w:p>
    <w:p w:rsidR="009507D1" w:rsidRDefault="004160DF" w:rsidP="00CB5F27">
      <w:pPr>
        <w:shd w:val="clear" w:color="auto" w:fill="CCCCCC"/>
        <w:jc w:val="center"/>
        <w:rPr>
          <w:rFonts w:ascii="Garamond" w:hAnsi="Garamond"/>
          <w:b/>
          <w:bCs/>
          <w:sz w:val="28"/>
          <w:szCs w:val="17"/>
        </w:rPr>
      </w:pPr>
      <w:r w:rsidRPr="009B45DA">
        <w:rPr>
          <w:rFonts w:ascii="Garamond" w:hAnsi="Garamond"/>
          <w:b/>
          <w:bCs/>
          <w:sz w:val="28"/>
          <w:szCs w:val="17"/>
        </w:rPr>
        <w:t>(G</w:t>
      </w:r>
      <w:r w:rsidR="009507D1" w:rsidRPr="009B45DA">
        <w:rPr>
          <w:rFonts w:ascii="Garamond" w:hAnsi="Garamond"/>
          <w:b/>
          <w:bCs/>
          <w:sz w:val="28"/>
          <w:szCs w:val="17"/>
        </w:rPr>
        <w:t>rade</w:t>
      </w:r>
      <w:r w:rsidR="00CB5F27">
        <w:rPr>
          <w:rFonts w:ascii="Garamond" w:hAnsi="Garamond"/>
          <w:b/>
          <w:bCs/>
          <w:sz w:val="28"/>
          <w:szCs w:val="17"/>
        </w:rPr>
        <w:t xml:space="preserve"> A1/A2</w:t>
      </w:r>
      <w:r w:rsidR="009507D1" w:rsidRPr="009B45DA">
        <w:rPr>
          <w:rFonts w:ascii="Garamond" w:hAnsi="Garamond"/>
          <w:b/>
          <w:bCs/>
          <w:sz w:val="28"/>
          <w:szCs w:val="17"/>
        </w:rPr>
        <w:t>)</w:t>
      </w:r>
    </w:p>
    <w:p w:rsidR="009507D1" w:rsidRDefault="00EA3A66" w:rsidP="009507D1">
      <w:pPr>
        <w:shd w:val="clear" w:color="auto" w:fill="CCCCCC"/>
        <w:jc w:val="center"/>
        <w:rPr>
          <w:rFonts w:ascii="Garamond" w:hAnsi="Garamond"/>
          <w:b/>
          <w:sz w:val="28"/>
          <w:szCs w:val="28"/>
        </w:rPr>
      </w:pPr>
      <w:r w:rsidRPr="00CA3FC0">
        <w:rPr>
          <w:rFonts w:ascii="Garamond" w:hAnsi="Garamond"/>
          <w:b/>
          <w:sz w:val="28"/>
          <w:szCs w:val="28"/>
        </w:rPr>
        <w:t>FIXED-TERM CONTRACT</w:t>
      </w:r>
    </w:p>
    <w:p w:rsidR="00EC2F2E" w:rsidRPr="009B45DA" w:rsidRDefault="00EC2F2E" w:rsidP="009507D1">
      <w:pPr>
        <w:shd w:val="clear" w:color="auto" w:fill="CCCCCC"/>
        <w:jc w:val="center"/>
        <w:rPr>
          <w:rFonts w:ascii="Garamond" w:hAnsi="Garamond"/>
          <w:b/>
          <w:sz w:val="28"/>
          <w:szCs w:val="28"/>
        </w:rPr>
      </w:pPr>
    </w:p>
    <w:p w:rsidR="009507D1" w:rsidRPr="009B45DA" w:rsidRDefault="009507D1" w:rsidP="009507D1">
      <w:pPr>
        <w:tabs>
          <w:tab w:val="left" w:pos="-720"/>
        </w:tabs>
        <w:suppressAutoHyphens/>
        <w:ind w:right="568"/>
        <w:jc w:val="both"/>
        <w:rPr>
          <w:rFonts w:ascii="Garamond" w:hAnsi="Garamond"/>
          <w:sz w:val="22"/>
          <w:szCs w:val="22"/>
          <w:u w:val="single"/>
        </w:rPr>
      </w:pPr>
    </w:p>
    <w:p w:rsidR="00CB5F27" w:rsidRPr="00CB5F27" w:rsidRDefault="00B4746B" w:rsidP="00B4746B">
      <w:pPr>
        <w:jc w:val="center"/>
        <w:rPr>
          <w:rFonts w:ascii="Garamond" w:eastAsia="Calibri" w:hAnsi="Garamond"/>
          <w:b/>
          <w:lang w:val="en-US"/>
        </w:rPr>
      </w:pPr>
      <w:r>
        <w:rPr>
          <w:rFonts w:ascii="Garamond" w:eastAsia="Calibri" w:hAnsi="Garamond"/>
          <w:b/>
          <w:lang w:val="en-US"/>
        </w:rPr>
        <w:t xml:space="preserve">Registry of the </w:t>
      </w:r>
      <w:r w:rsidR="00CB5F27" w:rsidRPr="00CB5F27">
        <w:rPr>
          <w:rFonts w:ascii="Garamond" w:eastAsia="Calibri" w:hAnsi="Garamond"/>
          <w:b/>
          <w:lang w:val="en-US"/>
        </w:rPr>
        <w:t xml:space="preserve">European Court of Human Rights </w:t>
      </w:r>
    </w:p>
    <w:p w:rsidR="00CB5F27" w:rsidRPr="00CB5F27" w:rsidRDefault="00CB5F27" w:rsidP="00B4746B">
      <w:pPr>
        <w:keepNext/>
        <w:tabs>
          <w:tab w:val="right" w:pos="10980"/>
        </w:tabs>
        <w:jc w:val="center"/>
        <w:outlineLvl w:val="7"/>
        <w:rPr>
          <w:rFonts w:ascii="Garamond" w:hAnsi="Garamond"/>
          <w:b/>
          <w:bCs/>
          <w:lang w:eastAsia="fr-FR"/>
        </w:rPr>
      </w:pPr>
      <w:r w:rsidRPr="00CB5F27">
        <w:rPr>
          <w:rFonts w:ascii="Garamond" w:hAnsi="Garamond"/>
          <w:b/>
          <w:bCs/>
          <w:lang w:eastAsia="fr-FR"/>
        </w:rPr>
        <w:t>Location: Strasbourg</w:t>
      </w:r>
    </w:p>
    <w:p w:rsidR="003A3DDD" w:rsidRPr="00731584" w:rsidRDefault="003A3DDD" w:rsidP="003A3DDD">
      <w:pPr>
        <w:pStyle w:val="Heading2"/>
        <w:shd w:val="clear" w:color="auto" w:fill="C0C0C0"/>
        <w:rPr>
          <w:rFonts w:ascii="Garamond" w:hAnsi="Garamond"/>
          <w:bCs w:val="0"/>
          <w:i w:val="0"/>
          <w:iCs w:val="0"/>
          <w:sz w:val="22"/>
          <w:szCs w:val="22"/>
          <w:lang w:val="en-US"/>
          <w14:shadow w14:blurRad="50800" w14:dist="38100" w14:dir="2700000" w14:sx="100000" w14:sy="100000" w14:kx="0" w14:ky="0" w14:algn="tl">
            <w14:srgbClr w14:val="000000">
              <w14:alpha w14:val="60000"/>
            </w14:srgbClr>
          </w14:shadow>
        </w:rPr>
      </w:pPr>
      <w:r w:rsidRPr="009B45DA">
        <w:rPr>
          <w:rFonts w:ascii="Garamond" w:hAnsi="Garamond"/>
          <w:i w:val="0"/>
          <w:sz w:val="22"/>
          <w:szCs w:val="22"/>
          <w:lang w:val="en-US"/>
        </w:rPr>
        <w:t>Job mission</w:t>
      </w:r>
    </w:p>
    <w:p w:rsidR="003A3DDD" w:rsidRPr="009B45DA" w:rsidRDefault="003A3DDD" w:rsidP="003A3DDD">
      <w:pPr>
        <w:jc w:val="both"/>
        <w:rPr>
          <w:rFonts w:ascii="Garamond" w:hAnsi="Garamond" w:cs="Tahoma"/>
          <w:sz w:val="22"/>
          <w:szCs w:val="22"/>
        </w:rPr>
      </w:pPr>
    </w:p>
    <w:p w:rsidR="00CB5F27" w:rsidRDefault="00CB5F27" w:rsidP="00CB5F27">
      <w:pPr>
        <w:jc w:val="both"/>
        <w:rPr>
          <w:rFonts w:ascii="Garamond" w:hAnsi="Garamond" w:cs="Arial"/>
          <w:sz w:val="22"/>
          <w:szCs w:val="22"/>
        </w:rPr>
      </w:pPr>
      <w:r>
        <w:rPr>
          <w:rFonts w:ascii="Garamond" w:hAnsi="Garamond" w:cs="Arial"/>
          <w:sz w:val="22"/>
          <w:szCs w:val="22"/>
        </w:rPr>
        <w:t>Under the general authority of the Registrar of the Court and of the Head of a Legal Division of the Registry, the incumbent manages case-files in accordance with the European Convention on Human Rights, the Court’s procedures and the Council of Europe’s values.</w:t>
      </w:r>
    </w:p>
    <w:p w:rsidR="003A3DDD" w:rsidRPr="00CB5F27" w:rsidRDefault="003A3DDD" w:rsidP="003A3DDD">
      <w:pPr>
        <w:jc w:val="both"/>
        <w:rPr>
          <w:rFonts w:ascii="Garamond" w:hAnsi="Garamond" w:cs="Tahoma"/>
          <w:sz w:val="22"/>
          <w:szCs w:val="22"/>
        </w:rPr>
      </w:pPr>
    </w:p>
    <w:p w:rsidR="003A3DDD" w:rsidRPr="009B45DA" w:rsidRDefault="003A3DDD" w:rsidP="003A3DDD">
      <w:pPr>
        <w:jc w:val="both"/>
        <w:rPr>
          <w:rFonts w:ascii="Garamond" w:hAnsi="Garamond" w:cs="Tahoma"/>
          <w:sz w:val="22"/>
          <w:szCs w:val="22"/>
          <w:lang w:val="en-US"/>
        </w:rPr>
      </w:pPr>
    </w:p>
    <w:p w:rsidR="003A3DDD" w:rsidRPr="009B45DA" w:rsidRDefault="003A3DDD" w:rsidP="003A3DDD">
      <w:pPr>
        <w:shd w:val="clear" w:color="auto" w:fill="C0C0C0"/>
        <w:tabs>
          <w:tab w:val="right" w:pos="10980"/>
        </w:tabs>
        <w:jc w:val="both"/>
        <w:rPr>
          <w:rFonts w:ascii="Garamond" w:hAnsi="Garamond"/>
          <w:b/>
          <w:sz w:val="22"/>
          <w:szCs w:val="22"/>
        </w:rPr>
      </w:pPr>
      <w:r w:rsidRPr="009B45DA">
        <w:rPr>
          <w:rFonts w:ascii="Garamond" w:hAnsi="Garamond"/>
          <w:b/>
          <w:sz w:val="22"/>
          <w:szCs w:val="22"/>
        </w:rPr>
        <w:t xml:space="preserve">Key Activities </w:t>
      </w:r>
    </w:p>
    <w:p w:rsidR="003A3DDD" w:rsidRPr="00564DC1" w:rsidRDefault="003A3DDD" w:rsidP="003A3DDD">
      <w:pPr>
        <w:jc w:val="both"/>
        <w:rPr>
          <w:rFonts w:ascii="Garamond" w:hAnsi="Garamond" w:cs="Tahoma"/>
          <w:sz w:val="22"/>
          <w:szCs w:val="22"/>
        </w:rPr>
      </w:pPr>
    </w:p>
    <w:p w:rsidR="00CB5F27" w:rsidRDefault="00CB5F27" w:rsidP="00CB5F27">
      <w:pPr>
        <w:jc w:val="both"/>
        <w:rPr>
          <w:rFonts w:ascii="Garamond" w:hAnsi="Garamond"/>
          <w:sz w:val="22"/>
          <w:szCs w:val="22"/>
        </w:rPr>
      </w:pPr>
      <w:r>
        <w:rPr>
          <w:rFonts w:ascii="Garamond" w:hAnsi="Garamond" w:cs="Arial"/>
          <w:sz w:val="22"/>
          <w:szCs w:val="22"/>
        </w:rPr>
        <w:t>The incumbent is responsible for a certain number of case-files to be processed in English or French, and performs the following duties:</w:t>
      </w:r>
    </w:p>
    <w:p w:rsidR="00CB5F27" w:rsidRDefault="00CB5F27" w:rsidP="00CB5F27">
      <w:pPr>
        <w:numPr>
          <w:ilvl w:val="0"/>
          <w:numId w:val="7"/>
        </w:numPr>
        <w:suppressAutoHyphens/>
        <w:jc w:val="both"/>
        <w:rPr>
          <w:rFonts w:ascii="Garamond" w:hAnsi="Garamond" w:cs="Arial"/>
          <w:sz w:val="22"/>
          <w:szCs w:val="22"/>
        </w:rPr>
      </w:pPr>
      <w:r>
        <w:rPr>
          <w:rFonts w:ascii="Garamond" w:hAnsi="Garamond" w:cs="Arial"/>
          <w:sz w:val="22"/>
          <w:szCs w:val="22"/>
        </w:rPr>
        <w:t>manages a certain number of case-files in accordance with the European Convention on Human Rights and the Court’s procedures:</w:t>
      </w:r>
    </w:p>
    <w:p w:rsidR="00CB5F27" w:rsidRDefault="00CB5F27" w:rsidP="00CB5F27">
      <w:pPr>
        <w:numPr>
          <w:ilvl w:val="0"/>
          <w:numId w:val="8"/>
        </w:numPr>
        <w:suppressAutoHyphens/>
        <w:jc w:val="both"/>
        <w:rPr>
          <w:rFonts w:ascii="Garamond" w:hAnsi="Garamond" w:cs="Arial"/>
          <w:sz w:val="22"/>
          <w:szCs w:val="22"/>
        </w:rPr>
      </w:pPr>
      <w:r>
        <w:rPr>
          <w:rFonts w:ascii="Garamond" w:hAnsi="Garamond" w:cs="Arial"/>
          <w:sz w:val="22"/>
          <w:szCs w:val="22"/>
        </w:rPr>
        <w:t xml:space="preserve">examines and deals with applications lodged with the Court </w:t>
      </w:r>
      <w:r>
        <w:rPr>
          <w:rFonts w:ascii="Garamond" w:hAnsi="Garamond" w:cs="Arial"/>
          <w:iCs/>
          <w:sz w:val="22"/>
          <w:szCs w:val="22"/>
        </w:rPr>
        <w:t>in accordance with the general time-limits, internal guidelines and specific country-management meetings instructions</w:t>
      </w:r>
      <w:r>
        <w:rPr>
          <w:rFonts w:ascii="Garamond" w:hAnsi="Garamond" w:cs="Arial"/>
          <w:sz w:val="22"/>
          <w:szCs w:val="22"/>
        </w:rPr>
        <w:t xml:space="preserve">; </w:t>
      </w:r>
    </w:p>
    <w:p w:rsidR="00CB5F27" w:rsidRDefault="00CB5F27" w:rsidP="00CB5F27">
      <w:pPr>
        <w:numPr>
          <w:ilvl w:val="0"/>
          <w:numId w:val="9"/>
        </w:numPr>
        <w:suppressAutoHyphens/>
        <w:jc w:val="both"/>
        <w:rPr>
          <w:rFonts w:ascii="Garamond" w:hAnsi="Garamond" w:cs="Arial"/>
          <w:i/>
          <w:iCs/>
          <w:sz w:val="22"/>
          <w:szCs w:val="22"/>
        </w:rPr>
      </w:pPr>
      <w:r>
        <w:rPr>
          <w:rFonts w:ascii="Garamond" w:hAnsi="Garamond" w:cs="Arial"/>
          <w:iCs/>
          <w:sz w:val="22"/>
          <w:szCs w:val="22"/>
        </w:rPr>
        <w:t xml:space="preserve">maintains correspondence with the applicants and, where appropriate, with Governments and third parties; </w:t>
      </w:r>
    </w:p>
    <w:p w:rsidR="00CB5F27" w:rsidRDefault="00CB5F27" w:rsidP="00CB5F27">
      <w:pPr>
        <w:numPr>
          <w:ilvl w:val="0"/>
          <w:numId w:val="8"/>
        </w:numPr>
        <w:suppressAutoHyphens/>
        <w:jc w:val="both"/>
        <w:rPr>
          <w:rFonts w:ascii="Garamond" w:hAnsi="Garamond" w:cs="Arial"/>
          <w:sz w:val="22"/>
          <w:szCs w:val="22"/>
        </w:rPr>
      </w:pPr>
      <w:r>
        <w:rPr>
          <w:rFonts w:ascii="Garamond" w:hAnsi="Garamond" w:cs="Arial"/>
          <w:sz w:val="22"/>
          <w:szCs w:val="22"/>
        </w:rPr>
        <w:t xml:space="preserve">advises applicants in correspondence or, if necessary, in interviews, on the conditions of admissibility of applications </w:t>
      </w:r>
      <w:r>
        <w:rPr>
          <w:rFonts w:ascii="Garamond" w:hAnsi="Garamond" w:cs="Arial"/>
          <w:iCs/>
          <w:sz w:val="22"/>
          <w:szCs w:val="22"/>
        </w:rPr>
        <w:t>to the Court</w:t>
      </w:r>
      <w:r>
        <w:rPr>
          <w:rFonts w:ascii="Garamond" w:hAnsi="Garamond" w:cs="Arial"/>
          <w:sz w:val="22"/>
          <w:szCs w:val="22"/>
        </w:rPr>
        <w:t xml:space="preserve">; </w:t>
      </w:r>
    </w:p>
    <w:p w:rsidR="00CB5F27" w:rsidRDefault="00CB5F27" w:rsidP="00CB5F27">
      <w:pPr>
        <w:numPr>
          <w:ilvl w:val="0"/>
          <w:numId w:val="8"/>
        </w:numPr>
        <w:suppressAutoHyphens/>
        <w:jc w:val="both"/>
        <w:rPr>
          <w:rFonts w:ascii="Garamond" w:hAnsi="Garamond" w:cs="Arial"/>
          <w:sz w:val="22"/>
          <w:szCs w:val="22"/>
        </w:rPr>
      </w:pPr>
      <w:r>
        <w:rPr>
          <w:rFonts w:ascii="Garamond" w:hAnsi="Garamond" w:cs="Arial"/>
          <w:iCs/>
          <w:sz w:val="22"/>
          <w:szCs w:val="22"/>
        </w:rPr>
        <w:t>prepares case-files for the examination by the Judge-rapporteur</w:t>
      </w:r>
      <w:r>
        <w:rPr>
          <w:rFonts w:ascii="Garamond" w:hAnsi="Garamond" w:cs="Arial"/>
          <w:sz w:val="22"/>
          <w:szCs w:val="22"/>
        </w:rPr>
        <w:t xml:space="preserve"> and for submission to the Court; </w:t>
      </w:r>
    </w:p>
    <w:p w:rsidR="00CB5F27" w:rsidRDefault="00CB5F27" w:rsidP="00CB5F27">
      <w:pPr>
        <w:numPr>
          <w:ilvl w:val="0"/>
          <w:numId w:val="9"/>
        </w:numPr>
        <w:suppressAutoHyphens/>
        <w:jc w:val="both"/>
        <w:rPr>
          <w:rFonts w:ascii="Garamond" w:hAnsi="Garamond" w:cs="Arial"/>
          <w:i/>
          <w:iCs/>
          <w:sz w:val="22"/>
          <w:szCs w:val="22"/>
        </w:rPr>
      </w:pPr>
      <w:r>
        <w:rPr>
          <w:rFonts w:ascii="Garamond" w:hAnsi="Garamond" w:cs="Arial"/>
          <w:iCs/>
          <w:sz w:val="22"/>
          <w:szCs w:val="22"/>
        </w:rPr>
        <w:t>ensures legal analysis;</w:t>
      </w:r>
    </w:p>
    <w:p w:rsidR="00CB5F27" w:rsidRDefault="00CB5F27" w:rsidP="00CB5F27">
      <w:pPr>
        <w:numPr>
          <w:ilvl w:val="0"/>
          <w:numId w:val="8"/>
        </w:numPr>
        <w:tabs>
          <w:tab w:val="clear" w:pos="720"/>
          <w:tab w:val="num" w:pos="1069"/>
        </w:tabs>
        <w:suppressAutoHyphens/>
        <w:jc w:val="both"/>
        <w:rPr>
          <w:rFonts w:ascii="Garamond" w:hAnsi="Garamond" w:cs="Arial"/>
          <w:sz w:val="22"/>
          <w:szCs w:val="22"/>
        </w:rPr>
      </w:pPr>
      <w:r>
        <w:rPr>
          <w:rFonts w:ascii="Garamond" w:hAnsi="Garamond" w:cs="Arial"/>
          <w:sz w:val="22"/>
          <w:szCs w:val="22"/>
        </w:rPr>
        <w:t xml:space="preserve">attends the Court's sessions and presents cases; </w:t>
      </w:r>
    </w:p>
    <w:p w:rsidR="00CB5F27" w:rsidRDefault="00CB5F27" w:rsidP="00CB5F27">
      <w:pPr>
        <w:numPr>
          <w:ilvl w:val="0"/>
          <w:numId w:val="8"/>
        </w:numPr>
        <w:suppressAutoHyphens/>
        <w:jc w:val="both"/>
        <w:rPr>
          <w:rFonts w:ascii="Garamond" w:hAnsi="Garamond" w:cs="Arial"/>
          <w:sz w:val="22"/>
          <w:szCs w:val="22"/>
        </w:rPr>
      </w:pPr>
      <w:r>
        <w:rPr>
          <w:rFonts w:ascii="Garamond" w:hAnsi="Garamond" w:cs="Arial"/>
          <w:sz w:val="22"/>
          <w:szCs w:val="22"/>
        </w:rPr>
        <w:t xml:space="preserve">drafts judgments, decisions, minutes, reports, notes and other documents; </w:t>
      </w:r>
    </w:p>
    <w:p w:rsidR="00CB5F27" w:rsidRDefault="00CB5F27" w:rsidP="00CB5F27">
      <w:pPr>
        <w:numPr>
          <w:ilvl w:val="0"/>
          <w:numId w:val="8"/>
        </w:numPr>
        <w:suppressAutoHyphens/>
        <w:jc w:val="both"/>
        <w:rPr>
          <w:rFonts w:ascii="Garamond" w:hAnsi="Garamond" w:cs="Arial"/>
          <w:sz w:val="22"/>
          <w:szCs w:val="22"/>
        </w:rPr>
      </w:pPr>
      <w:r>
        <w:rPr>
          <w:rFonts w:ascii="Garamond" w:hAnsi="Garamond" w:cs="Arial"/>
          <w:sz w:val="22"/>
          <w:szCs w:val="22"/>
        </w:rPr>
        <w:t>undertakes studies and research relating to the case-law of the ECHR and national law;</w:t>
      </w:r>
    </w:p>
    <w:p w:rsidR="00CB5F27" w:rsidRDefault="00CB5F27" w:rsidP="00CB5F27">
      <w:pPr>
        <w:numPr>
          <w:ilvl w:val="0"/>
          <w:numId w:val="8"/>
        </w:numPr>
        <w:suppressAutoHyphens/>
        <w:jc w:val="both"/>
        <w:rPr>
          <w:rFonts w:ascii="Garamond" w:hAnsi="Garamond" w:cs="Arial"/>
          <w:sz w:val="22"/>
          <w:szCs w:val="22"/>
        </w:rPr>
      </w:pPr>
      <w:r>
        <w:rPr>
          <w:rFonts w:ascii="Garamond" w:hAnsi="Garamond" w:cs="Arial"/>
          <w:iCs/>
          <w:sz w:val="22"/>
          <w:szCs w:val="22"/>
        </w:rPr>
        <w:t xml:space="preserve">analyses and distributes </w:t>
      </w:r>
      <w:smartTag w:uri="urn:schemas-microsoft-com:office:smarttags" w:element="City">
        <w:r>
          <w:rPr>
            <w:rFonts w:ascii="Garamond" w:hAnsi="Garamond" w:cs="Arial"/>
            <w:iCs/>
            <w:sz w:val="22"/>
            <w:szCs w:val="22"/>
          </w:rPr>
          <w:t>info</w:t>
        </w:r>
      </w:smartTag>
      <w:r>
        <w:rPr>
          <w:rFonts w:ascii="Garamond" w:hAnsi="Garamond" w:cs="Arial"/>
          <w:iCs/>
          <w:sz w:val="22"/>
          <w:szCs w:val="22"/>
        </w:rPr>
        <w:t>rmation concerning the Court’s case-law.</w:t>
      </w:r>
    </w:p>
    <w:p w:rsidR="00CB5F27" w:rsidRDefault="00CB5F27" w:rsidP="00CB5F27">
      <w:pPr>
        <w:numPr>
          <w:ilvl w:val="0"/>
          <w:numId w:val="11"/>
        </w:numPr>
        <w:suppressAutoHyphens/>
        <w:jc w:val="both"/>
        <w:rPr>
          <w:rFonts w:ascii="Garamond" w:hAnsi="Garamond" w:cs="Arial"/>
          <w:sz w:val="22"/>
          <w:szCs w:val="22"/>
        </w:rPr>
      </w:pPr>
      <w:r>
        <w:rPr>
          <w:rFonts w:ascii="Garamond" w:hAnsi="Garamond" w:cs="Arial"/>
          <w:sz w:val="22"/>
          <w:szCs w:val="22"/>
        </w:rPr>
        <w:t xml:space="preserve">advises and reports to the Head of Division: reports on the results achieved, on further requirements, risks and opportunities of developments or events. </w:t>
      </w:r>
    </w:p>
    <w:p w:rsidR="00CB5F27" w:rsidRDefault="00CB5F27" w:rsidP="00CB5F27">
      <w:pPr>
        <w:numPr>
          <w:ilvl w:val="0"/>
          <w:numId w:val="11"/>
        </w:numPr>
        <w:suppressAutoHyphens/>
        <w:jc w:val="both"/>
        <w:rPr>
          <w:rFonts w:ascii="Garamond" w:hAnsi="Garamond" w:cs="Arial"/>
          <w:sz w:val="22"/>
          <w:szCs w:val="22"/>
        </w:rPr>
      </w:pPr>
      <w:r>
        <w:rPr>
          <w:rFonts w:ascii="Garamond" w:hAnsi="Garamond" w:cs="Arial"/>
          <w:sz w:val="22"/>
          <w:szCs w:val="22"/>
        </w:rPr>
        <w:t>communicates in matters concerning the case-files:</w:t>
      </w:r>
    </w:p>
    <w:p w:rsidR="00CB5F27" w:rsidRDefault="00CB5F27" w:rsidP="00CB5F27">
      <w:pPr>
        <w:numPr>
          <w:ilvl w:val="0"/>
          <w:numId w:val="12"/>
        </w:numPr>
        <w:suppressAutoHyphens/>
        <w:jc w:val="both"/>
        <w:rPr>
          <w:rFonts w:ascii="Garamond" w:hAnsi="Garamond" w:cs="Arial"/>
          <w:sz w:val="22"/>
          <w:szCs w:val="22"/>
        </w:rPr>
      </w:pPr>
      <w:r>
        <w:rPr>
          <w:rFonts w:ascii="Garamond" w:hAnsi="Garamond" w:cs="Arial"/>
          <w:sz w:val="22"/>
          <w:szCs w:val="22"/>
        </w:rPr>
        <w:t>ensures that all those concerned are informed appropriately;</w:t>
      </w:r>
    </w:p>
    <w:p w:rsidR="00CB5F27" w:rsidRPr="002B1678" w:rsidRDefault="00CB5F27" w:rsidP="00CB5F27">
      <w:pPr>
        <w:numPr>
          <w:ilvl w:val="0"/>
          <w:numId w:val="12"/>
        </w:numPr>
        <w:suppressAutoHyphens/>
        <w:jc w:val="both"/>
        <w:rPr>
          <w:rFonts w:ascii="Garamond" w:hAnsi="Garamond" w:cs="Tahoma"/>
          <w:sz w:val="22"/>
          <w:szCs w:val="22"/>
        </w:rPr>
      </w:pPr>
      <w:r w:rsidRPr="002B1678">
        <w:rPr>
          <w:rFonts w:ascii="Garamond" w:hAnsi="Garamond" w:cs="Arial"/>
          <w:sz w:val="22"/>
          <w:szCs w:val="22"/>
        </w:rPr>
        <w:t>maintains contacts with counterparts;</w:t>
      </w:r>
    </w:p>
    <w:p w:rsidR="00CB5F27" w:rsidRPr="002B1678" w:rsidRDefault="00CB5F27" w:rsidP="00CB5F27">
      <w:pPr>
        <w:numPr>
          <w:ilvl w:val="0"/>
          <w:numId w:val="12"/>
        </w:numPr>
        <w:suppressAutoHyphens/>
        <w:jc w:val="both"/>
        <w:rPr>
          <w:rFonts w:ascii="Garamond" w:hAnsi="Garamond" w:cs="Tahoma"/>
          <w:sz w:val="22"/>
          <w:szCs w:val="22"/>
        </w:rPr>
      </w:pPr>
      <w:r w:rsidRPr="002B1678">
        <w:rPr>
          <w:rFonts w:ascii="Garamond" w:hAnsi="Garamond" w:cs="Arial"/>
          <w:sz w:val="22"/>
          <w:szCs w:val="22"/>
        </w:rPr>
        <w:t>promotes the values of the Court of Human Rights and the Council of Europe internally and externally.</w:t>
      </w:r>
    </w:p>
    <w:p w:rsidR="003A3DDD" w:rsidRPr="00CB5F27" w:rsidRDefault="003A3DDD" w:rsidP="003A3DDD">
      <w:pPr>
        <w:jc w:val="both"/>
        <w:rPr>
          <w:rFonts w:ascii="Garamond" w:hAnsi="Garamond" w:cs="Tahoma"/>
          <w:sz w:val="22"/>
          <w:szCs w:val="22"/>
        </w:rPr>
      </w:pPr>
    </w:p>
    <w:p w:rsidR="003A3DDD" w:rsidRPr="00D36F6A" w:rsidRDefault="003A3DDD" w:rsidP="003A3DDD">
      <w:pPr>
        <w:jc w:val="both"/>
        <w:rPr>
          <w:rFonts w:ascii="Garamond" w:hAnsi="Garamond" w:cs="Tahoma"/>
          <w:i/>
          <w:sz w:val="22"/>
          <w:szCs w:val="22"/>
        </w:rPr>
      </w:pPr>
      <w:r w:rsidRPr="00D36F6A">
        <w:rPr>
          <w:rFonts w:ascii="Garamond" w:hAnsi="Garamond" w:cs="Tahoma"/>
          <w:i/>
          <w:sz w:val="22"/>
          <w:szCs w:val="22"/>
        </w:rPr>
        <w:t>Please note that the incumbent may be required to perform other duties not listed in the vacancy notice.</w:t>
      </w:r>
    </w:p>
    <w:p w:rsidR="003A3DDD" w:rsidRDefault="003A3DDD" w:rsidP="003A3DDD">
      <w:pPr>
        <w:jc w:val="both"/>
        <w:rPr>
          <w:rFonts w:ascii="Garamond" w:hAnsi="Garamond" w:cs="Tahoma"/>
          <w:sz w:val="22"/>
          <w:szCs w:val="22"/>
        </w:rPr>
      </w:pPr>
    </w:p>
    <w:p w:rsidR="00B4746B" w:rsidRDefault="00B4746B" w:rsidP="003A3DDD">
      <w:pPr>
        <w:jc w:val="both"/>
        <w:rPr>
          <w:rFonts w:ascii="Garamond" w:hAnsi="Garamond" w:cs="Tahoma"/>
          <w:sz w:val="22"/>
          <w:szCs w:val="22"/>
        </w:rPr>
      </w:pPr>
    </w:p>
    <w:p w:rsidR="003C56CB" w:rsidRDefault="003C56CB" w:rsidP="003A3DDD">
      <w:pPr>
        <w:jc w:val="both"/>
        <w:rPr>
          <w:rFonts w:ascii="Garamond" w:hAnsi="Garamond" w:cs="Tahoma"/>
          <w:sz w:val="22"/>
          <w:szCs w:val="22"/>
        </w:rPr>
      </w:pPr>
    </w:p>
    <w:p w:rsidR="00B4746B" w:rsidRPr="00564DC1" w:rsidRDefault="00B4746B" w:rsidP="003A3DDD">
      <w:pPr>
        <w:jc w:val="both"/>
        <w:rPr>
          <w:rFonts w:ascii="Garamond" w:hAnsi="Garamond" w:cs="Tahoma"/>
          <w:sz w:val="22"/>
          <w:szCs w:val="22"/>
        </w:rPr>
      </w:pPr>
    </w:p>
    <w:p w:rsidR="003A3DDD" w:rsidRPr="009B45DA" w:rsidRDefault="003A3DDD" w:rsidP="003A3DDD">
      <w:pPr>
        <w:shd w:val="clear" w:color="auto" w:fill="C0C0C0"/>
        <w:tabs>
          <w:tab w:val="right" w:pos="10980"/>
        </w:tabs>
        <w:jc w:val="both"/>
        <w:rPr>
          <w:rFonts w:ascii="Garamond" w:hAnsi="Garamond"/>
          <w:b/>
          <w:sz w:val="22"/>
          <w:szCs w:val="22"/>
        </w:rPr>
      </w:pPr>
      <w:r w:rsidRPr="009B45DA">
        <w:rPr>
          <w:rFonts w:ascii="Garamond" w:hAnsi="Garamond"/>
          <w:b/>
          <w:sz w:val="22"/>
          <w:szCs w:val="22"/>
        </w:rPr>
        <w:lastRenderedPageBreak/>
        <w:t>Eligibility criteria</w:t>
      </w:r>
    </w:p>
    <w:p w:rsidR="003A3DDD" w:rsidRPr="00564DC1" w:rsidRDefault="003A3DDD" w:rsidP="003A3DDD">
      <w:pPr>
        <w:jc w:val="both"/>
        <w:rPr>
          <w:rFonts w:ascii="Garamond" w:hAnsi="Garamond" w:cs="Tahoma"/>
          <w:sz w:val="22"/>
          <w:szCs w:val="22"/>
        </w:rPr>
      </w:pPr>
    </w:p>
    <w:p w:rsidR="003A3DDD" w:rsidRDefault="003A3DDD" w:rsidP="003A3DDD">
      <w:pPr>
        <w:jc w:val="both"/>
        <w:rPr>
          <w:rFonts w:ascii="Garamond" w:hAnsi="Garamond" w:cs="Tahoma"/>
          <w:sz w:val="22"/>
          <w:szCs w:val="22"/>
        </w:rPr>
      </w:pPr>
      <w:r w:rsidRPr="00DD11E6">
        <w:rPr>
          <w:rFonts w:ascii="Garamond" w:hAnsi="Garamond" w:cs="Tahoma"/>
          <w:sz w:val="22"/>
          <w:szCs w:val="22"/>
        </w:rPr>
        <w:t>Only applicants who best meet the following criteria will be</w:t>
      </w:r>
      <w:r>
        <w:rPr>
          <w:rFonts w:ascii="Garamond" w:hAnsi="Garamond" w:cs="Tahoma"/>
          <w:sz w:val="22"/>
          <w:szCs w:val="22"/>
        </w:rPr>
        <w:t xml:space="preserve"> considered for </w:t>
      </w:r>
      <w:r w:rsidRPr="00DD11E6">
        <w:rPr>
          <w:rFonts w:ascii="Garamond" w:hAnsi="Garamond" w:cs="Tahoma"/>
          <w:sz w:val="22"/>
          <w:szCs w:val="22"/>
        </w:rPr>
        <w:t>shortlist</w:t>
      </w:r>
      <w:r>
        <w:rPr>
          <w:rFonts w:ascii="Garamond" w:hAnsi="Garamond" w:cs="Tahoma"/>
          <w:sz w:val="22"/>
          <w:szCs w:val="22"/>
        </w:rPr>
        <w:t>ing</w:t>
      </w:r>
      <w:r w:rsidRPr="00DD11E6">
        <w:rPr>
          <w:rFonts w:ascii="Garamond" w:hAnsi="Garamond" w:cs="Tahoma"/>
          <w:sz w:val="22"/>
          <w:szCs w:val="22"/>
        </w:rPr>
        <w:t>.</w:t>
      </w:r>
      <w:r>
        <w:rPr>
          <w:rFonts w:ascii="Garamond" w:hAnsi="Garamond" w:cs="Tahoma"/>
          <w:sz w:val="22"/>
          <w:szCs w:val="22"/>
        </w:rPr>
        <w:t xml:space="preserve"> </w:t>
      </w:r>
    </w:p>
    <w:p w:rsidR="00E27AD7" w:rsidRPr="00564DC1" w:rsidRDefault="00E27AD7" w:rsidP="003A3DDD">
      <w:pPr>
        <w:jc w:val="both"/>
        <w:rPr>
          <w:rFonts w:ascii="Garamond" w:hAnsi="Garamond" w:cs="Tahoma"/>
          <w:sz w:val="22"/>
          <w:szCs w:val="22"/>
        </w:rPr>
      </w:pPr>
    </w:p>
    <w:p w:rsidR="00CB5F27" w:rsidRPr="00CB5F27" w:rsidRDefault="00CB5F27" w:rsidP="00B4746B">
      <w:pPr>
        <w:widowControl w:val="0"/>
        <w:numPr>
          <w:ilvl w:val="0"/>
          <w:numId w:val="5"/>
        </w:numPr>
        <w:tabs>
          <w:tab w:val="num" w:pos="342"/>
        </w:tabs>
        <w:autoSpaceDE w:val="0"/>
        <w:autoSpaceDN w:val="0"/>
        <w:adjustRightInd w:val="0"/>
        <w:ind w:left="342" w:right="-59"/>
        <w:jc w:val="both"/>
        <w:rPr>
          <w:rFonts w:ascii="Garamond" w:hAnsi="Garamond" w:cs="Arial"/>
          <w:spacing w:val="-2"/>
          <w:sz w:val="22"/>
          <w:szCs w:val="22"/>
        </w:rPr>
      </w:pPr>
      <w:r>
        <w:rPr>
          <w:rFonts w:ascii="Garamond" w:hAnsi="Garamond" w:cs="Calibri"/>
          <w:b/>
          <w:sz w:val="22"/>
          <w:szCs w:val="22"/>
          <w:lang w:val="en-US"/>
        </w:rPr>
        <w:t>Qualifications:</w:t>
      </w:r>
      <w:r>
        <w:rPr>
          <w:rFonts w:ascii="Garamond" w:hAnsi="Garamond" w:cs="Calibri"/>
          <w:b/>
          <w:sz w:val="22"/>
          <w:szCs w:val="22"/>
        </w:rPr>
        <w:t xml:space="preserve"> </w:t>
      </w:r>
    </w:p>
    <w:p w:rsidR="00CB5F27" w:rsidRDefault="00CB5F27" w:rsidP="00CB5F27">
      <w:pPr>
        <w:jc w:val="both"/>
        <w:rPr>
          <w:rFonts w:ascii="Garamond" w:hAnsi="Garamond" w:cs="Arial"/>
          <w:spacing w:val="-2"/>
          <w:sz w:val="22"/>
          <w:szCs w:val="22"/>
        </w:rPr>
      </w:pPr>
      <w:r w:rsidRPr="00CB5F27">
        <w:rPr>
          <w:rFonts w:ascii="Garamond" w:hAnsi="Garamond" w:cs="Arial"/>
          <w:spacing w:val="-2"/>
          <w:sz w:val="22"/>
          <w:szCs w:val="22"/>
        </w:rPr>
        <w:t xml:space="preserve">Higher education degree </w:t>
      </w:r>
      <w:r w:rsidR="00934E8C">
        <w:rPr>
          <w:rFonts w:ascii="Garamond" w:hAnsi="Garamond" w:cs="Arial"/>
          <w:spacing w:val="-2"/>
          <w:sz w:val="22"/>
          <w:szCs w:val="22"/>
        </w:rPr>
        <w:t xml:space="preserve">in </w:t>
      </w:r>
      <w:r w:rsidR="00A9115B">
        <w:rPr>
          <w:rFonts w:ascii="Garamond" w:hAnsi="Garamond" w:cs="Arial"/>
          <w:spacing w:val="-2"/>
          <w:sz w:val="22"/>
          <w:szCs w:val="22"/>
        </w:rPr>
        <w:t>l</w:t>
      </w:r>
      <w:r w:rsidR="00934E8C">
        <w:rPr>
          <w:rFonts w:ascii="Garamond" w:hAnsi="Garamond" w:cs="Arial"/>
          <w:spacing w:val="-2"/>
          <w:sz w:val="22"/>
          <w:szCs w:val="22"/>
        </w:rPr>
        <w:t>aw</w:t>
      </w:r>
      <w:r w:rsidR="002F7902">
        <w:rPr>
          <w:rFonts w:ascii="Garamond" w:hAnsi="Garamond" w:cs="Arial"/>
          <w:spacing w:val="-2"/>
          <w:sz w:val="22"/>
          <w:szCs w:val="22"/>
        </w:rPr>
        <w:t xml:space="preserve"> </w:t>
      </w:r>
      <w:r w:rsidR="00934E8C">
        <w:rPr>
          <w:rFonts w:ascii="Garamond" w:hAnsi="Garamond" w:cs="Arial"/>
          <w:spacing w:val="-2"/>
          <w:sz w:val="22"/>
          <w:szCs w:val="22"/>
        </w:rPr>
        <w:t xml:space="preserve">obtained </w:t>
      </w:r>
      <w:r w:rsidR="002F7902">
        <w:rPr>
          <w:rFonts w:ascii="Garamond" w:hAnsi="Garamond" w:cs="Arial"/>
          <w:spacing w:val="-2"/>
          <w:sz w:val="22"/>
          <w:szCs w:val="22"/>
        </w:rPr>
        <w:t xml:space="preserve">in </w:t>
      </w:r>
      <w:r w:rsidR="0092567B">
        <w:rPr>
          <w:rFonts w:ascii="Garamond" w:hAnsi="Garamond" w:cs="Arial"/>
          <w:spacing w:val="-2"/>
          <w:sz w:val="22"/>
          <w:szCs w:val="22"/>
        </w:rPr>
        <w:t>Greece</w:t>
      </w:r>
      <w:r w:rsidR="005B4886">
        <w:rPr>
          <w:rFonts w:ascii="Garamond" w:hAnsi="Garamond" w:cs="Arial"/>
          <w:spacing w:val="-2"/>
          <w:sz w:val="22"/>
          <w:szCs w:val="22"/>
        </w:rPr>
        <w:t xml:space="preserve">, </w:t>
      </w:r>
      <w:r>
        <w:rPr>
          <w:rFonts w:ascii="Garamond" w:hAnsi="Garamond" w:cs="Arial"/>
          <w:spacing w:val="-2"/>
          <w:sz w:val="22"/>
          <w:szCs w:val="22"/>
        </w:rPr>
        <w:t xml:space="preserve">permitting access, either on the basis of qualifications or after passing a competitive examination, to the judicial administration or legal professions in </w:t>
      </w:r>
      <w:r w:rsidR="0092567B">
        <w:rPr>
          <w:rFonts w:ascii="Garamond" w:hAnsi="Garamond" w:cs="Arial"/>
          <w:spacing w:val="-2"/>
          <w:sz w:val="22"/>
          <w:szCs w:val="22"/>
        </w:rPr>
        <w:t>Greece</w:t>
      </w:r>
      <w:r w:rsidR="00A9115B">
        <w:rPr>
          <w:rFonts w:ascii="Garamond" w:hAnsi="Garamond" w:cs="Arial"/>
          <w:spacing w:val="-2"/>
          <w:sz w:val="22"/>
          <w:szCs w:val="22"/>
        </w:rPr>
        <w:t>.</w:t>
      </w:r>
    </w:p>
    <w:p w:rsidR="00CB5F27" w:rsidRPr="00B4746B" w:rsidRDefault="00CB5F27" w:rsidP="00B4746B">
      <w:pPr>
        <w:widowControl w:val="0"/>
        <w:numPr>
          <w:ilvl w:val="0"/>
          <w:numId w:val="5"/>
        </w:numPr>
        <w:tabs>
          <w:tab w:val="num" w:pos="342"/>
        </w:tabs>
        <w:autoSpaceDE w:val="0"/>
        <w:autoSpaceDN w:val="0"/>
        <w:adjustRightInd w:val="0"/>
        <w:ind w:left="342" w:right="-59"/>
        <w:jc w:val="both"/>
        <w:rPr>
          <w:rFonts w:ascii="Garamond" w:hAnsi="Garamond" w:cs="Calibri"/>
          <w:b/>
          <w:sz w:val="22"/>
          <w:szCs w:val="22"/>
          <w:lang w:val="en-US"/>
        </w:rPr>
      </w:pPr>
      <w:r>
        <w:rPr>
          <w:rFonts w:ascii="Garamond" w:hAnsi="Garamond" w:cs="Calibri"/>
          <w:b/>
          <w:sz w:val="22"/>
          <w:szCs w:val="22"/>
          <w:lang w:val="en-US"/>
        </w:rPr>
        <w:t>Experience:</w:t>
      </w:r>
      <w:r w:rsidRPr="00B4746B">
        <w:rPr>
          <w:rFonts w:ascii="Garamond" w:hAnsi="Garamond" w:cs="Calibri"/>
          <w:b/>
          <w:sz w:val="22"/>
          <w:szCs w:val="22"/>
          <w:lang w:val="en-US"/>
        </w:rPr>
        <w:t xml:space="preserve"> </w:t>
      </w:r>
    </w:p>
    <w:p w:rsidR="00CB5F27" w:rsidRDefault="00CB5F27" w:rsidP="00CB5F27">
      <w:pPr>
        <w:tabs>
          <w:tab w:val="left" w:pos="-720"/>
          <w:tab w:val="left" w:pos="0"/>
        </w:tabs>
        <w:suppressAutoHyphens/>
        <w:ind w:right="-46"/>
        <w:jc w:val="both"/>
        <w:rPr>
          <w:rFonts w:ascii="Garamond" w:hAnsi="Garamond" w:cs="Arial"/>
          <w:sz w:val="22"/>
          <w:szCs w:val="22"/>
        </w:rPr>
      </w:pPr>
      <w:r>
        <w:rPr>
          <w:rFonts w:ascii="Garamond" w:hAnsi="Garamond" w:cs="Arial"/>
          <w:spacing w:val="-2"/>
          <w:sz w:val="22"/>
          <w:szCs w:val="22"/>
        </w:rPr>
        <w:t xml:space="preserve">- After having </w:t>
      </w:r>
      <w:r w:rsidR="00934E8C">
        <w:rPr>
          <w:rFonts w:ascii="Garamond" w:hAnsi="Garamond" w:cs="Arial"/>
          <w:spacing w:val="-2"/>
          <w:sz w:val="22"/>
          <w:szCs w:val="22"/>
        </w:rPr>
        <w:t xml:space="preserve">obtained </w:t>
      </w:r>
      <w:r>
        <w:rPr>
          <w:rFonts w:ascii="Garamond" w:hAnsi="Garamond" w:cs="Arial"/>
          <w:spacing w:val="-2"/>
          <w:sz w:val="22"/>
          <w:szCs w:val="22"/>
        </w:rPr>
        <w:t>the</w:t>
      </w:r>
      <w:r w:rsidR="002F7902">
        <w:rPr>
          <w:rFonts w:ascii="Garamond" w:hAnsi="Garamond" w:cs="Arial"/>
          <w:spacing w:val="-2"/>
          <w:sz w:val="22"/>
          <w:szCs w:val="22"/>
        </w:rPr>
        <w:t xml:space="preserve"> relevant </w:t>
      </w:r>
      <w:r w:rsidR="00A9115B">
        <w:rPr>
          <w:rFonts w:ascii="Garamond" w:hAnsi="Garamond" w:cs="Arial"/>
          <w:spacing w:val="-2"/>
          <w:sz w:val="22"/>
          <w:szCs w:val="22"/>
        </w:rPr>
        <w:t xml:space="preserve">higher education </w:t>
      </w:r>
      <w:r>
        <w:rPr>
          <w:rFonts w:ascii="Garamond" w:hAnsi="Garamond" w:cs="Arial"/>
          <w:spacing w:val="-2"/>
          <w:sz w:val="22"/>
          <w:szCs w:val="22"/>
        </w:rPr>
        <w:t xml:space="preserve">degree in </w:t>
      </w:r>
      <w:r w:rsidR="00A9115B">
        <w:rPr>
          <w:rFonts w:ascii="Garamond" w:hAnsi="Garamond" w:cs="Arial"/>
          <w:spacing w:val="-2"/>
          <w:sz w:val="22"/>
          <w:szCs w:val="22"/>
        </w:rPr>
        <w:t>l</w:t>
      </w:r>
      <w:r>
        <w:rPr>
          <w:rFonts w:ascii="Garamond" w:hAnsi="Garamond" w:cs="Arial"/>
          <w:spacing w:val="-2"/>
          <w:sz w:val="22"/>
          <w:szCs w:val="22"/>
        </w:rPr>
        <w:t xml:space="preserve">aw, at least two years of professional experience acquired in the legal field (preferably in the judicial service) in </w:t>
      </w:r>
      <w:r w:rsidR="0092567B">
        <w:rPr>
          <w:rFonts w:ascii="Garamond" w:hAnsi="Garamond" w:cs="Arial"/>
          <w:spacing w:val="-2"/>
          <w:sz w:val="22"/>
          <w:szCs w:val="22"/>
        </w:rPr>
        <w:t>Greece</w:t>
      </w:r>
      <w:r w:rsidR="005B4886">
        <w:rPr>
          <w:rFonts w:ascii="Garamond" w:hAnsi="Garamond" w:cs="Arial"/>
          <w:spacing w:val="-2"/>
          <w:sz w:val="22"/>
          <w:szCs w:val="22"/>
        </w:rPr>
        <w:t xml:space="preserve"> </w:t>
      </w:r>
      <w:r>
        <w:rPr>
          <w:rFonts w:ascii="Garamond" w:hAnsi="Garamond" w:cs="Arial"/>
          <w:spacing w:val="-2"/>
          <w:sz w:val="22"/>
          <w:szCs w:val="22"/>
        </w:rPr>
        <w:t xml:space="preserve">or in international Organisations;  thorough knowledge of the legal system in </w:t>
      </w:r>
      <w:r w:rsidR="0092567B">
        <w:rPr>
          <w:rFonts w:ascii="Garamond" w:hAnsi="Garamond" w:cs="Arial"/>
          <w:spacing w:val="-2"/>
          <w:sz w:val="22"/>
          <w:szCs w:val="22"/>
        </w:rPr>
        <w:t>Greece</w:t>
      </w:r>
      <w:r>
        <w:rPr>
          <w:rFonts w:ascii="Garamond" w:hAnsi="Garamond" w:cs="Arial"/>
          <w:spacing w:val="-2"/>
          <w:sz w:val="22"/>
          <w:szCs w:val="22"/>
        </w:rPr>
        <w:t xml:space="preserve"> and ability to handle cases arising in other jurisdictions;</w:t>
      </w:r>
    </w:p>
    <w:p w:rsidR="00CB5F27" w:rsidRDefault="00CB5F27" w:rsidP="00CB5F27">
      <w:pPr>
        <w:tabs>
          <w:tab w:val="left" w:pos="-720"/>
          <w:tab w:val="left" w:pos="0"/>
        </w:tabs>
        <w:suppressAutoHyphens/>
        <w:ind w:right="-46"/>
        <w:jc w:val="both"/>
        <w:rPr>
          <w:rFonts w:ascii="Garamond" w:hAnsi="Garamond" w:cs="Arial"/>
          <w:sz w:val="22"/>
          <w:szCs w:val="22"/>
        </w:rPr>
      </w:pPr>
      <w:r>
        <w:rPr>
          <w:rFonts w:ascii="Garamond" w:hAnsi="Garamond" w:cs="Arial"/>
          <w:sz w:val="22"/>
          <w:szCs w:val="22"/>
        </w:rPr>
        <w:t>- Knowledge of const</w:t>
      </w:r>
      <w:r w:rsidR="00934E8C">
        <w:rPr>
          <w:rFonts w:ascii="Garamond" w:hAnsi="Garamond" w:cs="Arial"/>
          <w:sz w:val="22"/>
          <w:szCs w:val="22"/>
        </w:rPr>
        <w:t>itutional and international law.</w:t>
      </w:r>
    </w:p>
    <w:p w:rsidR="00BA5111" w:rsidRPr="00B4746B" w:rsidRDefault="00CB5F27" w:rsidP="00B4746B">
      <w:pPr>
        <w:widowControl w:val="0"/>
        <w:numPr>
          <w:ilvl w:val="0"/>
          <w:numId w:val="5"/>
        </w:numPr>
        <w:tabs>
          <w:tab w:val="num" w:pos="342"/>
        </w:tabs>
        <w:autoSpaceDE w:val="0"/>
        <w:autoSpaceDN w:val="0"/>
        <w:adjustRightInd w:val="0"/>
        <w:ind w:left="342" w:right="-59"/>
        <w:jc w:val="both"/>
        <w:rPr>
          <w:rFonts w:ascii="Garamond" w:hAnsi="Garamond" w:cs="Calibri"/>
          <w:b/>
          <w:sz w:val="22"/>
          <w:szCs w:val="22"/>
          <w:lang w:val="en-US"/>
        </w:rPr>
      </w:pPr>
      <w:r w:rsidRPr="00A9115B">
        <w:rPr>
          <w:rFonts w:ascii="Garamond" w:hAnsi="Garamond" w:cs="Calibri"/>
          <w:b/>
          <w:sz w:val="22"/>
          <w:szCs w:val="22"/>
          <w:lang w:val="en-US"/>
        </w:rPr>
        <w:t xml:space="preserve">Language requirements: </w:t>
      </w:r>
    </w:p>
    <w:p w:rsidR="00CB5F27" w:rsidRPr="00B4746B" w:rsidRDefault="00BA5111" w:rsidP="00B4746B">
      <w:pPr>
        <w:jc w:val="both"/>
        <w:rPr>
          <w:rFonts w:ascii="Garamond" w:hAnsi="Garamond" w:cs="Calibri"/>
          <w:sz w:val="22"/>
          <w:szCs w:val="22"/>
          <w:lang w:val="en-US"/>
        </w:rPr>
      </w:pPr>
      <w:r>
        <w:rPr>
          <w:rFonts w:ascii="Garamond" w:hAnsi="Garamond" w:cs="Calibri"/>
          <w:sz w:val="22"/>
          <w:szCs w:val="22"/>
          <w:lang w:val="en-US"/>
        </w:rPr>
        <w:t>E</w:t>
      </w:r>
      <w:r w:rsidR="0092567B" w:rsidRPr="00B4746B">
        <w:rPr>
          <w:rFonts w:ascii="Garamond" w:hAnsi="Garamond" w:cs="Calibri"/>
          <w:sz w:val="22"/>
          <w:szCs w:val="22"/>
          <w:lang w:val="en-US"/>
        </w:rPr>
        <w:t>xcellent knowledge of Greek</w:t>
      </w:r>
      <w:r w:rsidR="00CB5F27" w:rsidRPr="00B4746B">
        <w:rPr>
          <w:rFonts w:ascii="Garamond" w:hAnsi="Garamond" w:cs="Calibri"/>
          <w:sz w:val="22"/>
          <w:szCs w:val="22"/>
          <w:lang w:val="en-US"/>
        </w:rPr>
        <w:t xml:space="preserve"> (mother tongue level); very good knowledge of one of the official languages of the Council of Europe (English or French) and knowledge of the other; ability to draft legal texts clearly and precisely in English or French.</w:t>
      </w:r>
    </w:p>
    <w:p w:rsidR="00CB5F27" w:rsidRDefault="00CB5F27" w:rsidP="00CB5F27">
      <w:pPr>
        <w:widowControl w:val="0"/>
        <w:numPr>
          <w:ilvl w:val="0"/>
          <w:numId w:val="5"/>
        </w:numPr>
        <w:tabs>
          <w:tab w:val="num" w:pos="342"/>
        </w:tabs>
        <w:autoSpaceDE w:val="0"/>
        <w:autoSpaceDN w:val="0"/>
        <w:adjustRightInd w:val="0"/>
        <w:ind w:left="342" w:right="-59"/>
        <w:jc w:val="both"/>
        <w:rPr>
          <w:rFonts w:ascii="Garamond" w:hAnsi="Garamond" w:cs="Calibri"/>
          <w:b/>
          <w:sz w:val="22"/>
          <w:szCs w:val="22"/>
          <w:lang w:val="en-US"/>
        </w:rPr>
      </w:pPr>
      <w:r>
        <w:rPr>
          <w:rFonts w:ascii="Garamond" w:hAnsi="Garamond" w:cs="Calibri"/>
          <w:b/>
          <w:sz w:val="22"/>
          <w:szCs w:val="22"/>
          <w:lang w:val="en-US"/>
        </w:rPr>
        <w:t xml:space="preserve">Nationality: </w:t>
      </w:r>
      <w:r>
        <w:rPr>
          <w:rFonts w:ascii="Garamond" w:hAnsi="Garamond" w:cs="Calibri"/>
          <w:sz w:val="22"/>
          <w:szCs w:val="22"/>
          <w:lang w:val="en-US"/>
        </w:rPr>
        <w:t>nationality of one of the 47 Council of Europe member states.</w:t>
      </w:r>
    </w:p>
    <w:p w:rsidR="00CB5F27" w:rsidRDefault="00CB5F27" w:rsidP="00CB5F27">
      <w:pPr>
        <w:widowControl w:val="0"/>
        <w:numPr>
          <w:ilvl w:val="0"/>
          <w:numId w:val="5"/>
        </w:numPr>
        <w:tabs>
          <w:tab w:val="num" w:pos="342"/>
        </w:tabs>
        <w:autoSpaceDE w:val="0"/>
        <w:autoSpaceDN w:val="0"/>
        <w:adjustRightInd w:val="0"/>
        <w:ind w:left="342" w:right="-59"/>
        <w:jc w:val="both"/>
        <w:rPr>
          <w:rFonts w:ascii="Garamond" w:hAnsi="Garamond" w:cs="Calibri"/>
          <w:b/>
          <w:sz w:val="22"/>
          <w:szCs w:val="22"/>
          <w:lang w:val="en-US"/>
        </w:rPr>
      </w:pPr>
      <w:r>
        <w:rPr>
          <w:rFonts w:ascii="Garamond" w:hAnsi="Garamond" w:cs="Calibri"/>
          <w:b/>
          <w:sz w:val="22"/>
          <w:szCs w:val="22"/>
          <w:lang w:val="en-US"/>
        </w:rPr>
        <w:t xml:space="preserve">Age: </w:t>
      </w:r>
      <w:r>
        <w:rPr>
          <w:rFonts w:ascii="Garamond" w:hAnsi="Garamond" w:cs="Calibri"/>
          <w:sz w:val="22"/>
          <w:szCs w:val="22"/>
          <w:lang w:val="en-US"/>
        </w:rPr>
        <w:t>under 65 years of age, at the closing date of the vacancy notice.</w:t>
      </w:r>
    </w:p>
    <w:p w:rsidR="003A3DDD" w:rsidRPr="002D308D" w:rsidRDefault="003A3DDD" w:rsidP="003A3DDD">
      <w:pPr>
        <w:jc w:val="both"/>
        <w:rPr>
          <w:rFonts w:ascii="Garamond" w:hAnsi="Garamond" w:cs="Tahoma"/>
          <w:sz w:val="22"/>
          <w:szCs w:val="22"/>
        </w:rPr>
      </w:pPr>
    </w:p>
    <w:p w:rsidR="003A3DDD" w:rsidRPr="00564DC1" w:rsidRDefault="000F7EB8" w:rsidP="003A3DDD">
      <w:pPr>
        <w:shd w:val="clear" w:color="auto" w:fill="C0C0C0"/>
        <w:tabs>
          <w:tab w:val="right" w:pos="10980"/>
        </w:tabs>
        <w:jc w:val="both"/>
        <w:rPr>
          <w:rFonts w:ascii="Garamond" w:hAnsi="Garamond"/>
          <w:b/>
          <w:sz w:val="22"/>
          <w:szCs w:val="22"/>
        </w:rPr>
      </w:pPr>
      <w:r>
        <w:rPr>
          <w:rFonts w:ascii="Garamond" w:hAnsi="Garamond"/>
          <w:b/>
          <w:sz w:val="22"/>
          <w:szCs w:val="22"/>
        </w:rPr>
        <w:t>Essential c</w:t>
      </w:r>
      <w:r w:rsidR="003A3DDD" w:rsidRPr="00564DC1">
        <w:rPr>
          <w:rFonts w:ascii="Garamond" w:hAnsi="Garamond"/>
          <w:b/>
          <w:sz w:val="22"/>
          <w:szCs w:val="22"/>
        </w:rPr>
        <w:t>ompetencies</w:t>
      </w:r>
    </w:p>
    <w:p w:rsidR="003A3DDD" w:rsidRPr="00564DC1" w:rsidRDefault="003A3DDD" w:rsidP="003A3DDD">
      <w:pPr>
        <w:rPr>
          <w:rFonts w:ascii="Garamond" w:hAnsi="Garamond" w:cs="Courier New"/>
          <w:sz w:val="22"/>
          <w:szCs w:val="22"/>
          <w:lang w:val="en-US"/>
        </w:rPr>
      </w:pPr>
    </w:p>
    <w:p w:rsidR="000F7EB8" w:rsidRPr="00B4746B" w:rsidRDefault="000F7EB8" w:rsidP="00B4746B">
      <w:pPr>
        <w:numPr>
          <w:ilvl w:val="0"/>
          <w:numId w:val="15"/>
        </w:numPr>
        <w:suppressAutoHyphens/>
        <w:jc w:val="both"/>
        <w:rPr>
          <w:rFonts w:ascii="Garamond" w:hAnsi="Garamond" w:cs="Arial"/>
          <w:b/>
          <w:bCs/>
          <w:sz w:val="22"/>
          <w:szCs w:val="22"/>
        </w:rPr>
      </w:pPr>
      <w:r w:rsidRPr="00B4746B">
        <w:rPr>
          <w:rFonts w:ascii="Garamond" w:hAnsi="Garamond" w:cs="Arial"/>
          <w:b/>
          <w:bCs/>
          <w:sz w:val="22"/>
          <w:szCs w:val="22"/>
        </w:rPr>
        <w:t>Professional and technical competencies:</w:t>
      </w:r>
    </w:p>
    <w:p w:rsidR="00CB5F27" w:rsidRDefault="00CB5F27" w:rsidP="00CB5F27">
      <w:pPr>
        <w:numPr>
          <w:ilvl w:val="0"/>
          <w:numId w:val="16"/>
        </w:numPr>
        <w:suppressAutoHyphens/>
        <w:jc w:val="both"/>
        <w:rPr>
          <w:rFonts w:ascii="Garamond" w:hAnsi="Garamond" w:cs="Arial"/>
          <w:sz w:val="22"/>
          <w:szCs w:val="22"/>
        </w:rPr>
      </w:pPr>
      <w:r>
        <w:rPr>
          <w:rFonts w:ascii="Garamond" w:hAnsi="Garamond" w:cs="Arial"/>
          <w:sz w:val="22"/>
          <w:szCs w:val="22"/>
        </w:rPr>
        <w:t>ICT skills: aptitude for using computer facilities;</w:t>
      </w:r>
    </w:p>
    <w:p w:rsidR="00CB5F27" w:rsidRDefault="00CB5F27" w:rsidP="00CB5F27">
      <w:pPr>
        <w:numPr>
          <w:ilvl w:val="0"/>
          <w:numId w:val="17"/>
        </w:numPr>
        <w:suppressAutoHyphens/>
        <w:jc w:val="both"/>
        <w:rPr>
          <w:rFonts w:ascii="Garamond" w:hAnsi="Garamond" w:cs="Arial"/>
          <w:sz w:val="22"/>
          <w:szCs w:val="22"/>
        </w:rPr>
      </w:pPr>
      <w:r>
        <w:rPr>
          <w:rFonts w:ascii="Garamond" w:hAnsi="Garamond" w:cs="Arial"/>
          <w:sz w:val="22"/>
          <w:szCs w:val="22"/>
        </w:rPr>
        <w:t>planning and work organisation;</w:t>
      </w:r>
    </w:p>
    <w:p w:rsidR="00CB5F27" w:rsidRDefault="00CB5F27" w:rsidP="00CB5F27">
      <w:pPr>
        <w:numPr>
          <w:ilvl w:val="0"/>
          <w:numId w:val="17"/>
        </w:numPr>
        <w:suppressAutoHyphens/>
        <w:jc w:val="both"/>
        <w:rPr>
          <w:rFonts w:ascii="Garamond" w:hAnsi="Garamond" w:cs="Arial"/>
          <w:sz w:val="22"/>
          <w:szCs w:val="22"/>
        </w:rPr>
      </w:pPr>
      <w:r>
        <w:rPr>
          <w:rFonts w:ascii="Garamond" w:hAnsi="Garamond" w:cs="Arial"/>
          <w:sz w:val="22"/>
          <w:szCs w:val="22"/>
        </w:rPr>
        <w:t>information seeking;</w:t>
      </w:r>
    </w:p>
    <w:p w:rsidR="00CB5F27" w:rsidRDefault="00CB5F27" w:rsidP="00CB5F27">
      <w:pPr>
        <w:numPr>
          <w:ilvl w:val="0"/>
          <w:numId w:val="17"/>
        </w:numPr>
        <w:suppressAutoHyphens/>
        <w:jc w:val="both"/>
        <w:rPr>
          <w:rFonts w:ascii="Garamond" w:hAnsi="Garamond" w:cs="Arial"/>
          <w:sz w:val="22"/>
          <w:szCs w:val="22"/>
        </w:rPr>
      </w:pPr>
      <w:r>
        <w:rPr>
          <w:rFonts w:ascii="Garamond" w:hAnsi="Garamond" w:cs="Arial"/>
          <w:sz w:val="22"/>
          <w:szCs w:val="22"/>
        </w:rPr>
        <w:t>analytical and judgment skills.</w:t>
      </w:r>
    </w:p>
    <w:p w:rsidR="00CB5F27" w:rsidRDefault="00CB5F27" w:rsidP="00CB5F27">
      <w:pPr>
        <w:numPr>
          <w:ilvl w:val="0"/>
          <w:numId w:val="15"/>
        </w:numPr>
        <w:suppressAutoHyphens/>
        <w:jc w:val="both"/>
        <w:rPr>
          <w:rFonts w:ascii="Garamond" w:hAnsi="Garamond" w:cs="Arial"/>
          <w:sz w:val="22"/>
          <w:szCs w:val="22"/>
        </w:rPr>
      </w:pPr>
      <w:r>
        <w:rPr>
          <w:rFonts w:ascii="Garamond" w:hAnsi="Garamond" w:cs="Arial"/>
          <w:b/>
          <w:bCs/>
          <w:sz w:val="22"/>
          <w:szCs w:val="22"/>
        </w:rPr>
        <w:t>Interpersonal skills</w:t>
      </w:r>
      <w:r>
        <w:rPr>
          <w:rFonts w:ascii="Garamond" w:hAnsi="Garamond" w:cs="Arial"/>
          <w:sz w:val="22"/>
          <w:szCs w:val="22"/>
        </w:rPr>
        <w:t>: service orientation, relationship building and networking, advising.</w:t>
      </w:r>
    </w:p>
    <w:p w:rsidR="00CB5F27" w:rsidRDefault="00CB5F27" w:rsidP="00CB5F27">
      <w:pPr>
        <w:numPr>
          <w:ilvl w:val="0"/>
          <w:numId w:val="15"/>
        </w:numPr>
        <w:suppressAutoHyphens/>
        <w:jc w:val="both"/>
        <w:rPr>
          <w:rFonts w:ascii="Garamond" w:hAnsi="Garamond" w:cs="Arial"/>
          <w:sz w:val="22"/>
          <w:szCs w:val="22"/>
        </w:rPr>
      </w:pPr>
      <w:r>
        <w:rPr>
          <w:rFonts w:ascii="Garamond" w:hAnsi="Garamond" w:cs="Arial"/>
          <w:b/>
          <w:bCs/>
          <w:sz w:val="22"/>
          <w:szCs w:val="22"/>
        </w:rPr>
        <w:t>Personal attitudes</w:t>
      </w:r>
      <w:r>
        <w:rPr>
          <w:rFonts w:ascii="Garamond" w:hAnsi="Garamond" w:cs="Arial"/>
          <w:sz w:val="22"/>
          <w:szCs w:val="22"/>
        </w:rPr>
        <w:t>: initiative and responsibility, result orientation and sense for continuous improvement, concern for quality and efficiency, adaptability, self-management and development, organisational alignment.</w:t>
      </w:r>
    </w:p>
    <w:p w:rsidR="00CB5F27" w:rsidRPr="00CB5F27" w:rsidRDefault="00CB5F27" w:rsidP="00CB5F27">
      <w:pPr>
        <w:numPr>
          <w:ilvl w:val="0"/>
          <w:numId w:val="18"/>
        </w:numPr>
        <w:suppressAutoHyphens/>
        <w:jc w:val="both"/>
        <w:rPr>
          <w:rFonts w:ascii="Garamond" w:hAnsi="Garamond"/>
          <w:sz w:val="22"/>
          <w:szCs w:val="22"/>
        </w:rPr>
      </w:pPr>
      <w:r>
        <w:rPr>
          <w:rFonts w:ascii="Garamond" w:hAnsi="Garamond" w:cs="Arial"/>
          <w:b/>
          <w:bCs/>
          <w:sz w:val="22"/>
          <w:szCs w:val="22"/>
        </w:rPr>
        <w:t>Personal values</w:t>
      </w:r>
      <w:r>
        <w:rPr>
          <w:rFonts w:ascii="Garamond" w:hAnsi="Garamond" w:cs="Arial"/>
          <w:sz w:val="22"/>
          <w:szCs w:val="22"/>
        </w:rPr>
        <w:t xml:space="preserve">: </w:t>
      </w:r>
      <w:r>
        <w:rPr>
          <w:rFonts w:ascii="Garamond" w:hAnsi="Garamond" w:cs="Arial"/>
          <w:bCs/>
          <w:sz w:val="22"/>
          <w:szCs w:val="22"/>
        </w:rPr>
        <w:t>i</w:t>
      </w:r>
      <w:r>
        <w:rPr>
          <w:rFonts w:ascii="Garamond" w:hAnsi="Garamond" w:cs="Arial"/>
          <w:sz w:val="22"/>
          <w:szCs w:val="22"/>
        </w:rPr>
        <w:t>ntegrity, loyalty and conscience, discretion, independence and confidence, respect for diversity, commitment to the judicial independence of the Court.</w:t>
      </w:r>
    </w:p>
    <w:p w:rsidR="00CB5F27" w:rsidRDefault="00CB5F27" w:rsidP="00CB5F27">
      <w:pPr>
        <w:suppressAutoHyphens/>
        <w:ind w:left="360"/>
        <w:jc w:val="both"/>
        <w:rPr>
          <w:rFonts w:ascii="Garamond" w:hAnsi="Garamond"/>
          <w:sz w:val="22"/>
          <w:szCs w:val="22"/>
        </w:rPr>
      </w:pPr>
    </w:p>
    <w:p w:rsidR="003A3DDD" w:rsidRPr="00564DC1" w:rsidRDefault="003A3DDD" w:rsidP="003A3DDD">
      <w:pPr>
        <w:widowControl w:val="0"/>
        <w:autoSpaceDE w:val="0"/>
        <w:autoSpaceDN w:val="0"/>
        <w:adjustRightInd w:val="0"/>
        <w:ind w:right="-59"/>
        <w:jc w:val="both"/>
        <w:rPr>
          <w:rFonts w:ascii="Garamond" w:hAnsi="Garamond" w:cs="Courier"/>
          <w:b/>
          <w:sz w:val="22"/>
          <w:szCs w:val="22"/>
          <w:lang w:val="en-US"/>
        </w:rPr>
      </w:pPr>
      <w:r w:rsidRPr="00564DC1">
        <w:rPr>
          <w:rFonts w:ascii="Garamond" w:hAnsi="Garamond" w:cs="Courier"/>
          <w:b/>
          <w:sz w:val="22"/>
          <w:szCs w:val="22"/>
          <w:lang w:val="en-US"/>
        </w:rPr>
        <w:t xml:space="preserve">For more information, please refer to the </w:t>
      </w:r>
      <w:hyperlink r:id="rId10" w:history="1">
        <w:r w:rsidRPr="00564DC1">
          <w:rPr>
            <w:rStyle w:val="Hyperlink"/>
            <w:rFonts w:ascii="Garamond" w:hAnsi="Garamond" w:cs="Courier"/>
            <w:b/>
            <w:sz w:val="22"/>
            <w:szCs w:val="22"/>
            <w:lang w:val="en-US"/>
          </w:rPr>
          <w:t>competency inventory</w:t>
        </w:r>
      </w:hyperlink>
      <w:r w:rsidRPr="00564DC1">
        <w:rPr>
          <w:rFonts w:ascii="Garamond" w:hAnsi="Garamond" w:cs="Courier"/>
          <w:b/>
          <w:sz w:val="22"/>
          <w:szCs w:val="22"/>
          <w:lang w:val="en-US"/>
        </w:rPr>
        <w:t xml:space="preserve"> of the Council of </w:t>
      </w:r>
      <w:smartTag w:uri="urn:schemas-microsoft-com:office:smarttags" w:element="place">
        <w:r w:rsidRPr="00564DC1">
          <w:rPr>
            <w:rFonts w:ascii="Garamond" w:hAnsi="Garamond" w:cs="Courier"/>
            <w:b/>
            <w:sz w:val="22"/>
            <w:szCs w:val="22"/>
            <w:lang w:val="en-US"/>
          </w:rPr>
          <w:t>Europe</w:t>
        </w:r>
      </w:smartTag>
      <w:r w:rsidRPr="00564DC1">
        <w:rPr>
          <w:rFonts w:ascii="Garamond" w:hAnsi="Garamond" w:cs="Courier"/>
          <w:b/>
          <w:sz w:val="22"/>
          <w:szCs w:val="22"/>
          <w:lang w:val="en-US"/>
        </w:rPr>
        <w:t>.</w:t>
      </w:r>
    </w:p>
    <w:p w:rsidR="003A3DDD" w:rsidRPr="009B45DA" w:rsidRDefault="003A3DDD" w:rsidP="003A3DDD">
      <w:pPr>
        <w:tabs>
          <w:tab w:val="num" w:pos="540"/>
        </w:tabs>
        <w:jc w:val="both"/>
        <w:rPr>
          <w:rFonts w:ascii="Garamond" w:hAnsi="Garamond"/>
          <w:bCs/>
          <w:sz w:val="22"/>
          <w:szCs w:val="22"/>
        </w:rPr>
      </w:pPr>
    </w:p>
    <w:p w:rsidR="003A3DDD" w:rsidRPr="009B45DA" w:rsidRDefault="003A3DDD" w:rsidP="003A3DDD">
      <w:pPr>
        <w:pStyle w:val="Heading5"/>
        <w:rPr>
          <w:sz w:val="22"/>
          <w:szCs w:val="22"/>
        </w:rPr>
      </w:pPr>
      <w:r w:rsidRPr="009B45DA">
        <w:rPr>
          <w:sz w:val="22"/>
          <w:szCs w:val="22"/>
        </w:rPr>
        <w:t>Applications</w:t>
      </w:r>
    </w:p>
    <w:p w:rsidR="003A3DDD" w:rsidRPr="009B45DA" w:rsidRDefault="003A3DDD" w:rsidP="003A3DDD">
      <w:pPr>
        <w:tabs>
          <w:tab w:val="left" w:pos="-720"/>
        </w:tabs>
        <w:suppressAutoHyphens/>
        <w:ind w:right="-30"/>
        <w:jc w:val="both"/>
        <w:rPr>
          <w:rFonts w:ascii="Garamond" w:hAnsi="Garamond"/>
          <w:spacing w:val="-2"/>
          <w:sz w:val="22"/>
          <w:szCs w:val="22"/>
          <w:lang w:val="en-US"/>
        </w:rPr>
      </w:pPr>
    </w:p>
    <w:p w:rsidR="003A3DDD" w:rsidRPr="009B45DA" w:rsidRDefault="003A3DDD" w:rsidP="003A3DDD">
      <w:pPr>
        <w:tabs>
          <w:tab w:val="left" w:pos="-720"/>
        </w:tabs>
        <w:suppressAutoHyphens/>
        <w:ind w:right="-30"/>
        <w:jc w:val="both"/>
        <w:rPr>
          <w:rFonts w:ascii="Garamond" w:hAnsi="Garamond"/>
          <w:spacing w:val="-2"/>
          <w:sz w:val="22"/>
          <w:szCs w:val="22"/>
          <w:lang w:val="en-US"/>
        </w:rPr>
      </w:pPr>
      <w:r w:rsidRPr="009B45DA">
        <w:rPr>
          <w:rFonts w:ascii="Garamond" w:hAnsi="Garamond"/>
          <w:sz w:val="22"/>
          <w:szCs w:val="22"/>
          <w:lang w:val="en-US"/>
        </w:rPr>
        <w:t xml:space="preserve">Applications must be made </w:t>
      </w:r>
      <w:r w:rsidRPr="009B45DA">
        <w:rPr>
          <w:rFonts w:ascii="Garamond" w:hAnsi="Garamond"/>
          <w:b/>
          <w:sz w:val="22"/>
          <w:szCs w:val="22"/>
          <w:lang w:val="en-US"/>
        </w:rPr>
        <w:t>in English or French</w:t>
      </w:r>
      <w:r w:rsidRPr="009B45DA">
        <w:rPr>
          <w:rFonts w:ascii="Garamond" w:hAnsi="Garamond"/>
          <w:sz w:val="22"/>
          <w:szCs w:val="22"/>
          <w:lang w:val="en-US"/>
        </w:rPr>
        <w:t xml:space="preserve"> using the Council of Europe on-line application system.  </w:t>
      </w:r>
      <w:r w:rsidRPr="009B45DA">
        <w:rPr>
          <w:rFonts w:ascii="Garamond" w:hAnsi="Garamond"/>
          <w:sz w:val="22"/>
          <w:szCs w:val="22"/>
        </w:rPr>
        <w:t xml:space="preserve">By connecting to our website </w:t>
      </w:r>
      <w:hyperlink r:id="rId11" w:history="1">
        <w:r w:rsidR="008C09AC" w:rsidRPr="008C09AC">
          <w:rPr>
            <w:rStyle w:val="Hyperlink"/>
            <w:rFonts w:ascii="Garamond" w:hAnsi="Garamond"/>
            <w:sz w:val="22"/>
            <w:szCs w:val="22"/>
            <w:lang w:val="en-US"/>
          </w:rPr>
          <w:t>www.coe.int/jobs</w:t>
        </w:r>
      </w:hyperlink>
      <w:r w:rsidRPr="009B45DA">
        <w:rPr>
          <w:rFonts w:ascii="Garamond" w:hAnsi="Garamond"/>
          <w:sz w:val="22"/>
          <w:szCs w:val="22"/>
        </w:rPr>
        <w:t xml:space="preserve"> you can create and submit your on-line application.  Applications must be submitted at the latest </w:t>
      </w:r>
      <w:r w:rsidR="00B4746B">
        <w:rPr>
          <w:rFonts w:ascii="Garamond" w:hAnsi="Garamond"/>
          <w:b/>
          <w:sz w:val="22"/>
          <w:szCs w:val="22"/>
          <w:u w:val="single"/>
        </w:rPr>
        <w:t>1</w:t>
      </w:r>
      <w:r w:rsidR="00E06335">
        <w:rPr>
          <w:rFonts w:ascii="Garamond" w:hAnsi="Garamond"/>
          <w:b/>
          <w:sz w:val="22"/>
          <w:szCs w:val="22"/>
          <w:u w:val="single"/>
        </w:rPr>
        <w:t>9</w:t>
      </w:r>
      <w:r w:rsidR="00B4746B">
        <w:rPr>
          <w:rFonts w:ascii="Garamond" w:hAnsi="Garamond"/>
          <w:b/>
          <w:sz w:val="22"/>
          <w:szCs w:val="22"/>
          <w:u w:val="single"/>
        </w:rPr>
        <w:t xml:space="preserve"> March 2015</w:t>
      </w:r>
      <w:r w:rsidRPr="009B45DA">
        <w:rPr>
          <w:rFonts w:ascii="Garamond" w:hAnsi="Garamond"/>
          <w:sz w:val="22"/>
          <w:szCs w:val="22"/>
        </w:rPr>
        <w:t xml:space="preserve"> </w:t>
      </w:r>
      <w:r w:rsidRPr="009B45DA">
        <w:rPr>
          <w:rFonts w:ascii="Garamond" w:hAnsi="Garamond" w:cs="Garamond"/>
          <w:b/>
          <w:bCs/>
          <w:sz w:val="22"/>
          <w:szCs w:val="22"/>
          <w:lang w:val="en-US"/>
        </w:rPr>
        <w:t xml:space="preserve">(midnight Central European Time). </w:t>
      </w:r>
    </w:p>
    <w:p w:rsidR="003A3DDD" w:rsidRPr="009B45DA" w:rsidRDefault="003A3DDD" w:rsidP="003A3DDD">
      <w:pPr>
        <w:jc w:val="both"/>
        <w:rPr>
          <w:rStyle w:val="Emphasis"/>
          <w:rFonts w:ascii="Garamond" w:hAnsi="Garamond" w:cs="Arial"/>
          <w:i w:val="0"/>
          <w:sz w:val="22"/>
          <w:szCs w:val="22"/>
        </w:rPr>
      </w:pPr>
    </w:p>
    <w:p w:rsidR="003A3DDD" w:rsidRPr="009B45DA" w:rsidRDefault="003A3DDD" w:rsidP="003A3DDD">
      <w:pPr>
        <w:jc w:val="both"/>
        <w:rPr>
          <w:rFonts w:ascii="Garamond" w:hAnsi="Garamond"/>
          <w:sz w:val="22"/>
          <w:szCs w:val="22"/>
        </w:rPr>
      </w:pPr>
      <w:r w:rsidRPr="009B45DA">
        <w:rPr>
          <w:rFonts w:ascii="Garamond" w:hAnsi="Garamond"/>
          <w:sz w:val="22"/>
          <w:szCs w:val="22"/>
        </w:rPr>
        <w:t xml:space="preserve">The selection procedure consists of </w:t>
      </w:r>
      <w:r>
        <w:rPr>
          <w:rFonts w:ascii="Garamond" w:hAnsi="Garamond"/>
          <w:sz w:val="22"/>
          <w:szCs w:val="22"/>
        </w:rPr>
        <w:t>shortlisting, assessment(s), and a panel interview.  Assessments may include one or more of the following:</w:t>
      </w:r>
      <w:r w:rsidRPr="009B45DA">
        <w:rPr>
          <w:rFonts w:ascii="Garamond" w:hAnsi="Garamond"/>
          <w:sz w:val="22"/>
          <w:szCs w:val="22"/>
        </w:rPr>
        <w:t xml:space="preserve"> ability tests, </w:t>
      </w:r>
      <w:r>
        <w:rPr>
          <w:rFonts w:ascii="Garamond" w:hAnsi="Garamond"/>
          <w:sz w:val="22"/>
          <w:szCs w:val="22"/>
        </w:rPr>
        <w:t>behavioural questionnaires, job-</w:t>
      </w:r>
      <w:r w:rsidRPr="009B45DA">
        <w:rPr>
          <w:rFonts w:ascii="Garamond" w:hAnsi="Garamond"/>
          <w:sz w:val="22"/>
          <w:szCs w:val="22"/>
        </w:rPr>
        <w:t xml:space="preserve">related examinations, situational exercises, language tests, interviews and full assessment centres. </w:t>
      </w:r>
      <w:r>
        <w:rPr>
          <w:rFonts w:ascii="Garamond" w:hAnsi="Garamond"/>
          <w:sz w:val="22"/>
          <w:szCs w:val="22"/>
        </w:rPr>
        <w:t>At least one assessment will be eliminatory.</w:t>
      </w:r>
    </w:p>
    <w:p w:rsidR="003A3DDD" w:rsidRPr="009B45DA" w:rsidRDefault="003A3DDD" w:rsidP="003A3DDD">
      <w:pPr>
        <w:jc w:val="both"/>
        <w:rPr>
          <w:rFonts w:ascii="Garamond" w:hAnsi="Garamond" w:cs="Arial"/>
          <w:sz w:val="22"/>
          <w:szCs w:val="22"/>
        </w:rPr>
      </w:pPr>
    </w:p>
    <w:p w:rsidR="003A3DDD" w:rsidRPr="009B45DA" w:rsidRDefault="003A3DDD" w:rsidP="003A3DDD">
      <w:pPr>
        <w:jc w:val="both"/>
        <w:rPr>
          <w:rFonts w:ascii="Garamond" w:hAnsi="Garamond"/>
          <w:iCs/>
          <w:sz w:val="22"/>
          <w:szCs w:val="22"/>
        </w:rPr>
      </w:pPr>
      <w:r w:rsidRPr="009B45DA">
        <w:rPr>
          <w:rFonts w:ascii="Garamond" w:hAnsi="Garamond" w:cs="Arial"/>
          <w:sz w:val="22"/>
          <w:szCs w:val="22"/>
        </w:rPr>
        <w:t xml:space="preserve">Depending on the number of applicants, the length of the required professional experience may be increased. </w:t>
      </w:r>
    </w:p>
    <w:p w:rsidR="003A3DDD" w:rsidRPr="009B45DA" w:rsidRDefault="003A3DDD" w:rsidP="003A3DDD">
      <w:pPr>
        <w:jc w:val="both"/>
        <w:rPr>
          <w:rStyle w:val="Emphasis"/>
          <w:rFonts w:ascii="Garamond" w:hAnsi="Garamond" w:cs="Arial"/>
          <w:i w:val="0"/>
          <w:sz w:val="22"/>
          <w:szCs w:val="22"/>
        </w:rPr>
      </w:pPr>
    </w:p>
    <w:p w:rsidR="003A3DDD" w:rsidRPr="009B45DA" w:rsidRDefault="003A3DDD" w:rsidP="003A3DDD">
      <w:pPr>
        <w:jc w:val="both"/>
        <w:rPr>
          <w:rFonts w:ascii="Garamond" w:hAnsi="Garamond" w:cs="Arial"/>
          <w:sz w:val="22"/>
          <w:szCs w:val="22"/>
        </w:rPr>
      </w:pPr>
      <w:r>
        <w:rPr>
          <w:rStyle w:val="hps"/>
          <w:rFonts w:ascii="Garamond" w:hAnsi="Garamond" w:cs="Arial"/>
          <w:sz w:val="22"/>
          <w:szCs w:val="22"/>
        </w:rPr>
        <w:t>C</w:t>
      </w:r>
      <w:r w:rsidRPr="009B45DA">
        <w:rPr>
          <w:rStyle w:val="hps"/>
          <w:rFonts w:ascii="Garamond" w:hAnsi="Garamond" w:cs="Arial"/>
          <w:sz w:val="22"/>
          <w:szCs w:val="22"/>
        </w:rPr>
        <w:t>andidates with the</w:t>
      </w:r>
      <w:r w:rsidRPr="009B45DA">
        <w:rPr>
          <w:rFonts w:ascii="Garamond" w:hAnsi="Garamond" w:cs="Arial"/>
          <w:sz w:val="22"/>
          <w:szCs w:val="22"/>
        </w:rPr>
        <w:t xml:space="preserve"> </w:t>
      </w:r>
      <w:r w:rsidRPr="009B45DA">
        <w:rPr>
          <w:rStyle w:val="hps"/>
          <w:rFonts w:ascii="Garamond" w:hAnsi="Garamond" w:cs="Arial"/>
          <w:sz w:val="22"/>
          <w:szCs w:val="22"/>
        </w:rPr>
        <w:t>best results</w:t>
      </w:r>
      <w:r w:rsidRPr="009B45DA">
        <w:rPr>
          <w:rFonts w:ascii="Garamond" w:hAnsi="Garamond" w:cs="Arial"/>
          <w:sz w:val="22"/>
          <w:szCs w:val="22"/>
        </w:rPr>
        <w:t xml:space="preserve"> </w:t>
      </w:r>
      <w:r w:rsidRPr="009B45DA">
        <w:rPr>
          <w:rStyle w:val="hps"/>
          <w:rFonts w:ascii="Garamond" w:hAnsi="Garamond" w:cs="Arial"/>
          <w:sz w:val="22"/>
          <w:szCs w:val="22"/>
        </w:rPr>
        <w:t>in the previous stages of the procedure</w:t>
      </w:r>
      <w:r w:rsidRPr="009B45DA">
        <w:rPr>
          <w:rFonts w:ascii="Garamond" w:hAnsi="Garamond" w:cs="Arial"/>
          <w:sz w:val="22"/>
          <w:szCs w:val="22"/>
        </w:rPr>
        <w:t xml:space="preserve"> </w:t>
      </w:r>
      <w:r w:rsidRPr="009B45DA">
        <w:rPr>
          <w:rStyle w:val="hps"/>
          <w:rFonts w:ascii="Garamond" w:hAnsi="Garamond" w:cs="Arial"/>
          <w:sz w:val="22"/>
          <w:szCs w:val="22"/>
        </w:rPr>
        <w:t>(</w:t>
      </w:r>
      <w:r w:rsidRPr="009B45DA">
        <w:rPr>
          <w:rFonts w:ascii="Garamond" w:hAnsi="Garamond" w:cs="Arial"/>
          <w:sz w:val="22"/>
          <w:szCs w:val="22"/>
        </w:rPr>
        <w:t xml:space="preserve">tests, exams, </w:t>
      </w:r>
      <w:r w:rsidRPr="009B45DA">
        <w:rPr>
          <w:rStyle w:val="hps"/>
          <w:rFonts w:ascii="Garamond" w:hAnsi="Garamond" w:cs="Arial"/>
          <w:sz w:val="22"/>
          <w:szCs w:val="22"/>
        </w:rPr>
        <w:t>etc.</w:t>
      </w:r>
      <w:r w:rsidRPr="009B45DA">
        <w:rPr>
          <w:rFonts w:ascii="Garamond" w:hAnsi="Garamond" w:cs="Arial"/>
          <w:sz w:val="22"/>
          <w:szCs w:val="22"/>
        </w:rPr>
        <w:t xml:space="preserve">) </w:t>
      </w:r>
      <w:r w:rsidRPr="009B45DA">
        <w:rPr>
          <w:rStyle w:val="hps"/>
          <w:rFonts w:ascii="Garamond" w:hAnsi="Garamond" w:cs="Arial"/>
          <w:sz w:val="22"/>
          <w:szCs w:val="22"/>
        </w:rPr>
        <w:t>will, as a last stage of the procedure, be invited</w:t>
      </w:r>
      <w:r w:rsidRPr="009B45DA">
        <w:rPr>
          <w:rFonts w:ascii="Garamond" w:hAnsi="Garamond" w:cs="Arial"/>
          <w:sz w:val="22"/>
          <w:szCs w:val="22"/>
        </w:rPr>
        <w:t xml:space="preserve"> </w:t>
      </w:r>
      <w:r w:rsidRPr="009B45DA">
        <w:rPr>
          <w:rStyle w:val="hps"/>
          <w:rFonts w:ascii="Garamond" w:hAnsi="Garamond" w:cs="Arial"/>
          <w:sz w:val="22"/>
          <w:szCs w:val="22"/>
        </w:rPr>
        <w:t>for an interview</w:t>
      </w:r>
      <w:r>
        <w:rPr>
          <w:rStyle w:val="hps"/>
          <w:rFonts w:ascii="Garamond" w:hAnsi="Garamond" w:cs="Arial"/>
          <w:sz w:val="22"/>
          <w:szCs w:val="22"/>
        </w:rPr>
        <w:t xml:space="preserve"> with a panel</w:t>
      </w:r>
      <w:r w:rsidRPr="009B45DA">
        <w:rPr>
          <w:rFonts w:ascii="Garamond" w:hAnsi="Garamond" w:cs="Arial"/>
          <w:sz w:val="22"/>
          <w:szCs w:val="22"/>
        </w:rPr>
        <w:t xml:space="preserve">. </w:t>
      </w:r>
    </w:p>
    <w:p w:rsidR="003A3DDD" w:rsidRPr="009B45DA" w:rsidRDefault="003A3DDD" w:rsidP="003A3DDD">
      <w:pPr>
        <w:jc w:val="both"/>
        <w:rPr>
          <w:rStyle w:val="Emphasis"/>
          <w:rFonts w:ascii="Garamond" w:hAnsi="Garamond" w:cs="Arial"/>
          <w:i w:val="0"/>
          <w:sz w:val="22"/>
          <w:szCs w:val="22"/>
        </w:rPr>
      </w:pPr>
    </w:p>
    <w:p w:rsidR="003A3DDD" w:rsidRPr="009B45DA" w:rsidRDefault="003A3DDD" w:rsidP="003A3DDD">
      <w:pPr>
        <w:jc w:val="both"/>
        <w:rPr>
          <w:rStyle w:val="Emphasis"/>
          <w:rFonts w:ascii="Garamond" w:hAnsi="Garamond" w:cs="Arial"/>
          <w:i w:val="0"/>
          <w:sz w:val="22"/>
          <w:szCs w:val="22"/>
        </w:rPr>
      </w:pPr>
      <w:r w:rsidRPr="009B45DA">
        <w:rPr>
          <w:rFonts w:ascii="Garamond" w:hAnsi="Garamond"/>
          <w:sz w:val="22"/>
          <w:szCs w:val="22"/>
          <w:lang w:val="en-US"/>
        </w:rPr>
        <w:t xml:space="preserve">Following this competition, a reserve list of successful candidates, in order of merit, may be established. This list will be valid for two years with the possibility of extending it to a maximum of four years. It should be noted that placement on a reserve list does not give candidates the right to an appointment within the Council of Europe.  </w:t>
      </w:r>
      <w:r w:rsidR="00990715" w:rsidRPr="00990715">
        <w:rPr>
          <w:rFonts w:ascii="Garamond" w:hAnsi="Garamond"/>
          <w:sz w:val="22"/>
          <w:szCs w:val="22"/>
          <w:lang w:val="en-US"/>
        </w:rPr>
        <w:t xml:space="preserve">The choice of candidates from a reserve list is not made solely according </w:t>
      </w:r>
      <w:r w:rsidR="00990715" w:rsidRPr="00990715">
        <w:rPr>
          <w:rFonts w:ascii="Garamond" w:hAnsi="Garamond"/>
          <w:sz w:val="22"/>
          <w:szCs w:val="22"/>
          <w:lang w:val="en-US"/>
        </w:rPr>
        <w:lastRenderedPageBreak/>
        <w:t>to the order of merit but also takes into account the requirements of the position to be filled and the qualifications of the candidates.</w:t>
      </w:r>
    </w:p>
    <w:p w:rsidR="003A3DDD" w:rsidRPr="009B45DA" w:rsidRDefault="003A3DDD" w:rsidP="003A3DDD">
      <w:pPr>
        <w:jc w:val="both"/>
        <w:rPr>
          <w:rFonts w:ascii="Garamond" w:hAnsi="Garamond"/>
          <w:sz w:val="22"/>
          <w:szCs w:val="22"/>
          <w:lang w:val="en-US"/>
        </w:rPr>
      </w:pPr>
    </w:p>
    <w:p w:rsidR="003A3DDD" w:rsidRPr="009B45DA" w:rsidRDefault="003A3DDD" w:rsidP="003A3DDD">
      <w:pPr>
        <w:jc w:val="both"/>
        <w:rPr>
          <w:rFonts w:ascii="Garamond" w:hAnsi="Garamond"/>
          <w:sz w:val="22"/>
          <w:szCs w:val="22"/>
          <w:lang w:val="en-US"/>
        </w:rPr>
      </w:pPr>
      <w:r w:rsidRPr="009B45DA">
        <w:rPr>
          <w:rFonts w:ascii="Garamond" w:hAnsi="Garamond"/>
          <w:sz w:val="22"/>
          <w:szCs w:val="22"/>
          <w:lang w:val="en-US"/>
        </w:rPr>
        <w:t xml:space="preserve">During the period of validity of the reserve list, candidates on the list may be offered employment </w:t>
      </w:r>
      <w:r>
        <w:rPr>
          <w:rFonts w:ascii="Garamond" w:hAnsi="Garamond"/>
          <w:sz w:val="22"/>
          <w:szCs w:val="22"/>
          <w:lang w:val="en-US"/>
        </w:rPr>
        <w:t>on a fixed-term contract, which may be renewed one or several times. There is a statutory probationary period of two years.</w:t>
      </w:r>
    </w:p>
    <w:p w:rsidR="003A3DDD" w:rsidRPr="009B45DA" w:rsidRDefault="003A3DDD" w:rsidP="003A3DDD">
      <w:pPr>
        <w:jc w:val="both"/>
        <w:rPr>
          <w:rFonts w:ascii="Garamond" w:hAnsi="Garamond"/>
          <w:sz w:val="22"/>
          <w:szCs w:val="22"/>
          <w:lang w:val="en-US"/>
        </w:rPr>
      </w:pPr>
    </w:p>
    <w:p w:rsidR="003A3DDD" w:rsidRPr="009B45DA" w:rsidRDefault="003A3DDD" w:rsidP="003A3DDD">
      <w:pPr>
        <w:jc w:val="both"/>
        <w:rPr>
          <w:rStyle w:val="Emphasis"/>
          <w:rFonts w:ascii="Garamond" w:hAnsi="Garamond"/>
          <w:i w:val="0"/>
          <w:iCs w:val="0"/>
          <w:sz w:val="22"/>
          <w:szCs w:val="22"/>
          <w:lang w:val="en-US"/>
        </w:rPr>
      </w:pPr>
      <w:r w:rsidRPr="009B45DA">
        <w:rPr>
          <w:rFonts w:ascii="Garamond" w:hAnsi="Garamond"/>
          <w:sz w:val="22"/>
          <w:szCs w:val="22"/>
          <w:lang w:val="en-US"/>
        </w:rPr>
        <w:t>The compulsory retirement age is 65.</w:t>
      </w:r>
    </w:p>
    <w:p w:rsidR="00957E49" w:rsidRPr="009B45DA" w:rsidRDefault="00957E49" w:rsidP="003A3DDD">
      <w:pPr>
        <w:jc w:val="both"/>
        <w:rPr>
          <w:rStyle w:val="Emphasis"/>
          <w:rFonts w:ascii="Garamond" w:hAnsi="Garamond" w:cs="Arial"/>
          <w:i w:val="0"/>
          <w:sz w:val="22"/>
          <w:szCs w:val="22"/>
        </w:rPr>
      </w:pPr>
    </w:p>
    <w:p w:rsidR="003A3DDD" w:rsidRPr="009B45DA" w:rsidRDefault="003A3DDD" w:rsidP="003A3DDD">
      <w:pPr>
        <w:jc w:val="both"/>
        <w:rPr>
          <w:rStyle w:val="Emphasis"/>
          <w:rFonts w:ascii="Garamond" w:hAnsi="Garamond" w:cs="Arial"/>
          <w:i w:val="0"/>
          <w:sz w:val="22"/>
          <w:szCs w:val="22"/>
        </w:rPr>
      </w:pPr>
      <w:r w:rsidRPr="009B45DA">
        <w:rPr>
          <w:rFonts w:ascii="Garamond" w:hAnsi="Garamond"/>
          <w:sz w:val="22"/>
          <w:szCs w:val="22"/>
          <w:lang w:val="en-US"/>
        </w:rPr>
        <w:t xml:space="preserve">Details on conditions of employment including salaries, allowances, pension scheme and social insurance can be consulted on our </w:t>
      </w:r>
      <w:hyperlink r:id="rId12" w:history="1">
        <w:r w:rsidRPr="009B45DA">
          <w:rPr>
            <w:rStyle w:val="Hyperlink"/>
            <w:rFonts w:ascii="Garamond" w:hAnsi="Garamond"/>
            <w:sz w:val="22"/>
            <w:szCs w:val="22"/>
            <w:lang w:val="en-US"/>
          </w:rPr>
          <w:t>recruitment website</w:t>
        </w:r>
      </w:hyperlink>
      <w:r w:rsidRPr="009B45DA">
        <w:rPr>
          <w:rFonts w:ascii="Garamond" w:hAnsi="Garamond"/>
          <w:sz w:val="22"/>
          <w:szCs w:val="22"/>
          <w:lang w:val="en-US"/>
        </w:rPr>
        <w:t>.</w:t>
      </w:r>
    </w:p>
    <w:p w:rsidR="003A3DDD" w:rsidRPr="009B45DA" w:rsidRDefault="003A3DDD" w:rsidP="003A3DDD">
      <w:pPr>
        <w:jc w:val="both"/>
        <w:rPr>
          <w:rStyle w:val="Emphasis"/>
          <w:rFonts w:ascii="Garamond" w:hAnsi="Garamond" w:cs="Arial"/>
          <w:i w:val="0"/>
          <w:sz w:val="22"/>
          <w:szCs w:val="22"/>
        </w:rPr>
      </w:pPr>
    </w:p>
    <w:p w:rsidR="003A3DDD" w:rsidRPr="009B45DA" w:rsidRDefault="003A3DDD" w:rsidP="003A3DDD">
      <w:pPr>
        <w:jc w:val="both"/>
        <w:rPr>
          <w:rFonts w:ascii="Garamond" w:hAnsi="Garamond"/>
          <w:sz w:val="22"/>
          <w:szCs w:val="22"/>
          <w:lang w:val="en-US" w:eastAsia="en-GB"/>
        </w:rPr>
      </w:pPr>
      <w:r w:rsidRPr="009B45DA">
        <w:rPr>
          <w:rFonts w:ascii="Garamond" w:hAnsi="Garamond"/>
          <w:sz w:val="22"/>
          <w:szCs w:val="22"/>
          <w:lang w:val="en-US" w:eastAsia="en-GB"/>
        </w:rPr>
        <w:t xml:space="preserve">Under its equal opportunities policy, the Council of </w:t>
      </w:r>
      <w:smartTag w:uri="urn:schemas-microsoft-com:office:smarttags" w:element="place">
        <w:r w:rsidRPr="009B45DA">
          <w:rPr>
            <w:rFonts w:ascii="Garamond" w:hAnsi="Garamond"/>
            <w:sz w:val="22"/>
            <w:szCs w:val="22"/>
            <w:lang w:val="en-US" w:eastAsia="en-GB"/>
          </w:rPr>
          <w:t>Europe</w:t>
        </w:r>
      </w:smartTag>
      <w:r w:rsidRPr="009B45DA">
        <w:rPr>
          <w:rFonts w:ascii="Garamond" w:hAnsi="Garamond"/>
          <w:sz w:val="22"/>
          <w:szCs w:val="22"/>
          <w:lang w:val="en-US" w:eastAsia="en-GB"/>
        </w:rPr>
        <w:t xml:space="preserve"> is aiming to achieve parity in the number of women and men employed in each category and grade. In the event of equal merit, preference will therefore be given to the applicant belonging to the under-represented sex.</w:t>
      </w:r>
    </w:p>
    <w:p w:rsidR="003A3DDD" w:rsidRPr="009B45DA" w:rsidRDefault="003A3DDD" w:rsidP="003A3DDD">
      <w:pPr>
        <w:jc w:val="both"/>
        <w:rPr>
          <w:rFonts w:ascii="Garamond" w:hAnsi="Garamond"/>
          <w:sz w:val="22"/>
          <w:szCs w:val="22"/>
          <w:lang w:val="en-US"/>
        </w:rPr>
      </w:pPr>
    </w:p>
    <w:p w:rsidR="003A3DDD" w:rsidRPr="009B45DA" w:rsidRDefault="003A3DDD" w:rsidP="003A3DDD">
      <w:pPr>
        <w:jc w:val="both"/>
        <w:rPr>
          <w:rFonts w:ascii="Garamond" w:hAnsi="Garamond"/>
          <w:sz w:val="22"/>
          <w:szCs w:val="22"/>
          <w:lang w:val="en-US"/>
        </w:rPr>
      </w:pPr>
      <w:r w:rsidRPr="009B45DA">
        <w:rPr>
          <w:rFonts w:ascii="Garamond" w:hAnsi="Garamond"/>
          <w:sz w:val="22"/>
          <w:szCs w:val="22"/>
          <w:lang w:val="en-US" w:eastAsia="en-GB"/>
        </w:rPr>
        <w:t>The Council of Europe welcomes applications from all suitably qualified candidates</w:t>
      </w:r>
      <w:r w:rsidRPr="009B45DA">
        <w:rPr>
          <w:rFonts w:ascii="Garamond" w:hAnsi="Garamond"/>
          <w:sz w:val="22"/>
          <w:szCs w:val="22"/>
          <w:lang w:val="en-US"/>
        </w:rPr>
        <w:t>, irrespective of gender, disability, marital or parental status,</w:t>
      </w:r>
      <w:r w:rsidRPr="009B45DA">
        <w:rPr>
          <w:rFonts w:ascii="Garamond" w:hAnsi="Garamond"/>
          <w:b/>
          <w:bCs/>
          <w:sz w:val="22"/>
          <w:szCs w:val="22"/>
          <w:lang w:val="en-US"/>
        </w:rPr>
        <w:t xml:space="preserve"> </w:t>
      </w:r>
      <w:r w:rsidRPr="009B45DA">
        <w:rPr>
          <w:rFonts w:ascii="Garamond" w:hAnsi="Garamond"/>
          <w:bCs/>
          <w:sz w:val="22"/>
          <w:szCs w:val="22"/>
          <w:lang w:val="en-US"/>
        </w:rPr>
        <w:t xml:space="preserve">racial, ethnic or social origin, </w:t>
      </w:r>
      <w:proofErr w:type="spellStart"/>
      <w:r w:rsidRPr="009B45DA">
        <w:rPr>
          <w:rFonts w:ascii="Garamond" w:hAnsi="Garamond"/>
          <w:sz w:val="22"/>
          <w:szCs w:val="22"/>
          <w:lang w:val="en-US"/>
        </w:rPr>
        <w:t>colour</w:t>
      </w:r>
      <w:proofErr w:type="spellEnd"/>
      <w:r w:rsidRPr="009B45DA">
        <w:rPr>
          <w:rFonts w:ascii="Garamond" w:hAnsi="Garamond"/>
          <w:sz w:val="22"/>
          <w:szCs w:val="22"/>
          <w:lang w:val="en-US"/>
        </w:rPr>
        <w:t>, religion, belief or sexual orientation.</w:t>
      </w:r>
    </w:p>
    <w:p w:rsidR="003A3DDD" w:rsidRPr="009B45DA" w:rsidRDefault="003A3DDD" w:rsidP="003A3DDD">
      <w:pPr>
        <w:jc w:val="both"/>
        <w:rPr>
          <w:rFonts w:ascii="Garamond" w:hAnsi="Garamond"/>
          <w:sz w:val="22"/>
          <w:szCs w:val="22"/>
          <w:lang w:val="en-US"/>
        </w:rPr>
      </w:pPr>
    </w:p>
    <w:p w:rsidR="003A3DDD" w:rsidRDefault="003A3DDD" w:rsidP="003A3DDD">
      <w:pPr>
        <w:jc w:val="both"/>
        <w:rPr>
          <w:rFonts w:ascii="Garamond" w:hAnsi="Garamond" w:cs="Arial"/>
          <w:sz w:val="22"/>
          <w:szCs w:val="22"/>
        </w:rPr>
      </w:pPr>
      <w:r w:rsidRPr="009B45DA">
        <w:rPr>
          <w:rFonts w:ascii="Garamond" w:hAnsi="Garamond" w:cs="Arial"/>
          <w:sz w:val="22"/>
          <w:szCs w:val="22"/>
        </w:rPr>
        <w:t>During the different stages of the recruitment procedure, specific measures may be taken to ensure equal opportunities for candidates with disabilities.</w:t>
      </w:r>
    </w:p>
    <w:p w:rsidR="003A3DDD" w:rsidRDefault="003A3DDD" w:rsidP="003A3DDD">
      <w:pPr>
        <w:jc w:val="both"/>
        <w:rPr>
          <w:rFonts w:ascii="Garamond" w:hAnsi="Garamond" w:cs="Arial"/>
          <w:sz w:val="22"/>
          <w:szCs w:val="22"/>
        </w:rPr>
      </w:pPr>
    </w:p>
    <w:p w:rsidR="003A3DDD" w:rsidRPr="00564DC1" w:rsidRDefault="003A3DDD" w:rsidP="003A3DDD">
      <w:pPr>
        <w:shd w:val="clear" w:color="auto" w:fill="C0C0C0"/>
        <w:rPr>
          <w:rFonts w:ascii="Garamond" w:hAnsi="Garamond"/>
          <w:b/>
          <w:bCs/>
          <w:sz w:val="22"/>
          <w:szCs w:val="22"/>
        </w:rPr>
      </w:pPr>
      <w:r w:rsidRPr="00564DC1">
        <w:rPr>
          <w:rFonts w:ascii="Garamond" w:hAnsi="Garamond"/>
          <w:b/>
          <w:bCs/>
          <w:sz w:val="22"/>
          <w:szCs w:val="22"/>
          <w:shd w:val="clear" w:color="auto" w:fill="C0C0C0"/>
        </w:rPr>
        <w:t>The Organisation</w:t>
      </w:r>
    </w:p>
    <w:p w:rsidR="003A3DDD" w:rsidRPr="00564DC1" w:rsidRDefault="003A3DDD" w:rsidP="003A3DDD">
      <w:pPr>
        <w:tabs>
          <w:tab w:val="num" w:pos="540"/>
        </w:tabs>
        <w:ind w:left="540" w:hanging="540"/>
        <w:jc w:val="both"/>
        <w:rPr>
          <w:rFonts w:ascii="Garamond" w:hAnsi="Garamond"/>
          <w:bCs/>
          <w:sz w:val="22"/>
          <w:szCs w:val="22"/>
        </w:rPr>
      </w:pPr>
    </w:p>
    <w:p w:rsidR="00022998" w:rsidRDefault="00022998" w:rsidP="00022998">
      <w:pPr>
        <w:jc w:val="both"/>
        <w:rPr>
          <w:rFonts w:ascii="Garamond" w:hAnsi="Garamond"/>
          <w:bCs/>
          <w:sz w:val="22"/>
          <w:szCs w:val="22"/>
        </w:rPr>
      </w:pPr>
      <w:r>
        <w:rPr>
          <w:rFonts w:ascii="Garamond" w:hAnsi="Garamond"/>
          <w:bCs/>
          <w:sz w:val="22"/>
          <w:szCs w:val="22"/>
        </w:rPr>
        <w:t xml:space="preserve">The </w:t>
      </w:r>
      <w:r>
        <w:rPr>
          <w:rFonts w:ascii="Garamond" w:hAnsi="Garamond"/>
          <w:b/>
          <w:bCs/>
          <w:sz w:val="22"/>
          <w:szCs w:val="22"/>
        </w:rPr>
        <w:t>Council of Europe</w:t>
      </w:r>
      <w:r>
        <w:rPr>
          <w:rFonts w:ascii="Garamond" w:hAnsi="Garamond"/>
          <w:bCs/>
          <w:sz w:val="22"/>
          <w:szCs w:val="22"/>
        </w:rPr>
        <w:t xml:space="preserve"> is the continent’s leading organisation in the protection of human rights, democracy </w:t>
      </w:r>
      <w:r>
        <w:rPr>
          <w:rFonts w:ascii="Garamond" w:hAnsi="Garamond"/>
          <w:sz w:val="22"/>
          <w:szCs w:val="22"/>
          <w:lang w:val="en-US" w:eastAsia="en-GB"/>
        </w:rPr>
        <w:t>and</w:t>
      </w:r>
      <w:r>
        <w:rPr>
          <w:rFonts w:ascii="Garamond" w:hAnsi="Garamond"/>
          <w:bCs/>
          <w:sz w:val="22"/>
          <w:szCs w:val="22"/>
        </w:rPr>
        <w:t xml:space="preserve"> rule of law. It was founded in 1949 in order to promote greater unity between its members  and  now includes 47 member states, all having signed up to the European Convention on Human Rights.</w:t>
      </w:r>
    </w:p>
    <w:p w:rsidR="00022998" w:rsidRDefault="00022998" w:rsidP="00022998">
      <w:pPr>
        <w:tabs>
          <w:tab w:val="num" w:pos="540"/>
        </w:tabs>
        <w:ind w:left="540" w:hanging="540"/>
        <w:jc w:val="both"/>
        <w:rPr>
          <w:rFonts w:ascii="Garamond" w:hAnsi="Garamond"/>
          <w:bCs/>
          <w:sz w:val="22"/>
          <w:szCs w:val="22"/>
        </w:rPr>
      </w:pPr>
    </w:p>
    <w:p w:rsidR="00022998" w:rsidRDefault="00022998" w:rsidP="00022998">
      <w:pPr>
        <w:jc w:val="both"/>
        <w:rPr>
          <w:rFonts w:ascii="Garamond" w:hAnsi="Garamond"/>
          <w:bCs/>
          <w:sz w:val="22"/>
          <w:szCs w:val="22"/>
        </w:rPr>
      </w:pPr>
      <w:r>
        <w:rPr>
          <w:rFonts w:ascii="Garamond" w:hAnsi="Garamond"/>
          <w:bCs/>
          <w:sz w:val="22"/>
          <w:szCs w:val="22"/>
        </w:rPr>
        <w:t>By Statute, the Council of Europe has two constituent organs: the Committee of Ministers, composed of the member States’ Ministers for Foreign Affairs, and the Parliamentary Assembly, comprising delegations from the national parliaments. The Congress of Local and Regional Authorities of Europe represents the entities of local and regional self-government within the member States. The Commissioner for Human Rights is an independent and impartial institution within the Council of Europe mandated to promote the awareness of and respect for human rights in member states.</w:t>
      </w:r>
    </w:p>
    <w:p w:rsidR="00022998" w:rsidRDefault="00022998" w:rsidP="00022998">
      <w:pPr>
        <w:tabs>
          <w:tab w:val="num" w:pos="540"/>
        </w:tabs>
        <w:ind w:left="540" w:hanging="540"/>
        <w:jc w:val="both"/>
        <w:rPr>
          <w:rFonts w:ascii="Garamond" w:hAnsi="Garamond"/>
          <w:bCs/>
          <w:sz w:val="22"/>
          <w:szCs w:val="22"/>
        </w:rPr>
      </w:pPr>
    </w:p>
    <w:p w:rsidR="00022998" w:rsidRDefault="00022998" w:rsidP="00022998">
      <w:pPr>
        <w:jc w:val="both"/>
        <w:rPr>
          <w:rFonts w:ascii="Garamond" w:hAnsi="Garamond"/>
          <w:bCs/>
          <w:sz w:val="22"/>
          <w:szCs w:val="22"/>
        </w:rPr>
      </w:pPr>
      <w:r>
        <w:rPr>
          <w:rFonts w:ascii="Garamond" w:hAnsi="Garamond"/>
          <w:bCs/>
          <w:sz w:val="22"/>
          <w:szCs w:val="22"/>
        </w:rPr>
        <w:t xml:space="preserve">The European Court of Human Rights is the judicial body which oversees the implementation of the </w:t>
      </w:r>
      <w:r>
        <w:rPr>
          <w:rFonts w:ascii="Garamond" w:hAnsi="Garamond"/>
          <w:sz w:val="22"/>
          <w:szCs w:val="22"/>
          <w:lang w:val="en-US" w:eastAsia="en-GB"/>
        </w:rPr>
        <w:t>Convention</w:t>
      </w:r>
      <w:r>
        <w:rPr>
          <w:rFonts w:ascii="Garamond" w:hAnsi="Garamond"/>
          <w:bCs/>
          <w:sz w:val="22"/>
          <w:szCs w:val="22"/>
        </w:rPr>
        <w:t xml:space="preserve"> in the member states. Individuals can bring complaints of human rights violations to the Strasbourg Court once all possibilities of appeal have been exhausted in the member state concerned.</w:t>
      </w:r>
      <w:r>
        <w:rPr>
          <w:rFonts w:ascii="Garamond" w:hAnsi="Garamond"/>
          <w:bCs/>
          <w:sz w:val="22"/>
          <w:szCs w:val="22"/>
        </w:rPr>
        <w:br/>
      </w:r>
    </w:p>
    <w:p w:rsidR="00022998" w:rsidRPr="00F31779" w:rsidRDefault="00022998" w:rsidP="00022998">
      <w:pPr>
        <w:jc w:val="both"/>
        <w:rPr>
          <w:rFonts w:ascii="Garamond" w:hAnsi="Garamond"/>
          <w:bCs/>
          <w:sz w:val="22"/>
          <w:szCs w:val="22"/>
          <w:lang w:val="fr-FR"/>
        </w:rPr>
      </w:pPr>
      <w:r>
        <w:rPr>
          <w:rFonts w:ascii="Garamond" w:hAnsi="Garamond"/>
          <w:bCs/>
          <w:sz w:val="22"/>
          <w:szCs w:val="22"/>
        </w:rPr>
        <w:t xml:space="preserve">The Council of Europe has its permanent headquarters in Strasbourg (France) and in addition it maintains </w:t>
      </w:r>
      <w:r>
        <w:rPr>
          <w:rFonts w:ascii="Garamond" w:hAnsi="Garamond"/>
          <w:sz w:val="22"/>
          <w:szCs w:val="22"/>
          <w:lang w:val="en-US" w:eastAsia="en-GB"/>
        </w:rPr>
        <w:t>external</w:t>
      </w:r>
      <w:r>
        <w:rPr>
          <w:rFonts w:ascii="Garamond" w:hAnsi="Garamond"/>
          <w:bCs/>
          <w:sz w:val="22"/>
          <w:szCs w:val="22"/>
        </w:rPr>
        <w:t xml:space="preserve"> presence in more than twenty countries. </w:t>
      </w:r>
      <w:r w:rsidRPr="00F31779">
        <w:rPr>
          <w:rFonts w:ascii="Garamond" w:hAnsi="Garamond"/>
          <w:bCs/>
          <w:sz w:val="22"/>
          <w:szCs w:val="22"/>
          <w:lang w:val="fr-FR"/>
        </w:rPr>
        <w:t xml:space="preserve">More information about </w:t>
      </w:r>
      <w:r w:rsidR="00F31779">
        <w:fldChar w:fldCharType="begin"/>
      </w:r>
      <w:r w:rsidR="00F31779" w:rsidRPr="00F31779">
        <w:rPr>
          <w:lang w:val="fr-FR"/>
        </w:rPr>
        <w:instrText xml:space="preserve"> HYPERLINK "http://www.coe.int/en</w:instrText>
      </w:r>
      <w:r w:rsidR="00F31779" w:rsidRPr="00F31779">
        <w:rPr>
          <w:lang w:val="fr-FR"/>
        </w:rPr>
        <w:instrText xml:space="preserve">/web/jobs/field-presence" </w:instrText>
      </w:r>
      <w:r w:rsidR="00F31779">
        <w:fldChar w:fldCharType="separate"/>
      </w:r>
      <w:r w:rsidRPr="00F31779">
        <w:rPr>
          <w:rStyle w:val="Hyperlink"/>
          <w:rFonts w:ascii="Garamond" w:hAnsi="Garamond"/>
          <w:bCs/>
          <w:sz w:val="22"/>
          <w:szCs w:val="22"/>
          <w:lang w:val="fr-FR"/>
        </w:rPr>
        <w:t>Council of Europe external presence</w:t>
      </w:r>
      <w:r w:rsidR="00F31779">
        <w:rPr>
          <w:rStyle w:val="Hyperlink"/>
          <w:rFonts w:ascii="Garamond" w:hAnsi="Garamond"/>
          <w:bCs/>
          <w:sz w:val="22"/>
          <w:szCs w:val="22"/>
        </w:rPr>
        <w:fldChar w:fldCharType="end"/>
      </w:r>
      <w:r w:rsidRPr="00F31779">
        <w:rPr>
          <w:rFonts w:ascii="Garamond" w:hAnsi="Garamond"/>
          <w:bCs/>
          <w:sz w:val="22"/>
          <w:szCs w:val="22"/>
          <w:lang w:val="fr-FR"/>
        </w:rPr>
        <w:t>.</w:t>
      </w:r>
    </w:p>
    <w:p w:rsidR="003A3DDD" w:rsidRPr="00F31779" w:rsidRDefault="003A3DDD" w:rsidP="003A3DDD">
      <w:pPr>
        <w:tabs>
          <w:tab w:val="num" w:pos="540"/>
        </w:tabs>
        <w:ind w:left="540" w:hanging="540"/>
        <w:jc w:val="both"/>
        <w:rPr>
          <w:rFonts w:ascii="Garamond" w:hAnsi="Garamond"/>
          <w:bCs/>
          <w:sz w:val="22"/>
          <w:szCs w:val="22"/>
          <w:lang w:val="fr-FR"/>
        </w:rPr>
      </w:pPr>
    </w:p>
    <w:p w:rsidR="003A3DDD" w:rsidRPr="00F31779" w:rsidRDefault="003A3DDD"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CB5F27" w:rsidRPr="00F31779" w:rsidRDefault="00CB5F27" w:rsidP="003A3DDD">
      <w:pPr>
        <w:tabs>
          <w:tab w:val="num" w:pos="540"/>
        </w:tabs>
        <w:ind w:left="540" w:hanging="540"/>
        <w:jc w:val="both"/>
        <w:rPr>
          <w:rFonts w:ascii="Garamond" w:hAnsi="Garamond"/>
          <w:b/>
          <w:bCs/>
          <w:sz w:val="22"/>
          <w:szCs w:val="22"/>
          <w:lang w:val="fr-FR"/>
        </w:rPr>
      </w:pPr>
    </w:p>
    <w:p w:rsidR="009B45DA" w:rsidRPr="00F31779" w:rsidRDefault="009B45DA" w:rsidP="009B45DA">
      <w:pPr>
        <w:pStyle w:val="Heading6"/>
        <w:rPr>
          <w:rStyle w:val="Emphasis"/>
          <w:szCs w:val="22"/>
        </w:rPr>
      </w:pPr>
    </w:p>
    <w:p w:rsidR="009B45DA" w:rsidRPr="00F31779" w:rsidRDefault="009B45DA" w:rsidP="009507D1">
      <w:pPr>
        <w:jc w:val="both"/>
        <w:rPr>
          <w:rStyle w:val="Emphasis"/>
          <w:rFonts w:ascii="Garamond" w:hAnsi="Garamond" w:cs="Arial"/>
          <w:i w:val="0"/>
          <w:sz w:val="22"/>
          <w:szCs w:val="22"/>
          <w:lang w:val="fr-FR"/>
        </w:rPr>
      </w:pPr>
    </w:p>
    <w:p w:rsidR="004D2F1A" w:rsidRPr="009B45DA" w:rsidRDefault="004D2F1A" w:rsidP="004D2F1A">
      <w:pPr>
        <w:pStyle w:val="Heading6"/>
        <w:rPr>
          <w:sz w:val="24"/>
        </w:rPr>
      </w:pPr>
      <w:r w:rsidRPr="00E06335">
        <w:rPr>
          <w:rStyle w:val="Emphasis"/>
          <w:i/>
          <w:szCs w:val="22"/>
        </w:rPr>
        <w:br w:type="page"/>
      </w:r>
      <w:r w:rsidR="00731584">
        <w:rPr>
          <w:iCs w:val="0"/>
          <w:noProof/>
          <w:szCs w:val="22"/>
          <w:lang w:val="en-US"/>
        </w:rPr>
        <w:lastRenderedPageBreak/>
        <w:drawing>
          <wp:anchor distT="0" distB="0" distL="114300" distR="114300" simplePos="0" relativeHeight="251658240" behindDoc="0" locked="0" layoutInCell="1" allowOverlap="1" wp14:anchorId="1D355CC4" wp14:editId="23348DF7">
            <wp:simplePos x="0" y="0"/>
            <wp:positionH relativeFrom="column">
              <wp:posOffset>4473575</wp:posOffset>
            </wp:positionH>
            <wp:positionV relativeFrom="page">
              <wp:posOffset>68580</wp:posOffset>
            </wp:positionV>
            <wp:extent cx="1257300" cy="1019175"/>
            <wp:effectExtent l="0" t="0" r="0" b="9525"/>
            <wp:wrapNone/>
            <wp:docPr id="6" name="Picture 1" descr="logo-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19175"/>
                    </a:xfrm>
                    <a:prstGeom prst="rect">
                      <a:avLst/>
                    </a:prstGeom>
                    <a:noFill/>
                  </pic:spPr>
                </pic:pic>
              </a:graphicData>
            </a:graphic>
            <wp14:sizeRelH relativeFrom="page">
              <wp14:pctWidth>0</wp14:pctWidth>
            </wp14:sizeRelH>
            <wp14:sizeRelV relativeFrom="page">
              <wp14:pctHeight>0</wp14:pctHeight>
            </wp14:sizeRelV>
          </wp:anchor>
        </w:drawing>
      </w:r>
      <w:r w:rsidRPr="009B45DA">
        <w:rPr>
          <w:noProof/>
          <w:sz w:val="24"/>
        </w:rPr>
        <w:t xml:space="preserve">Direction Générale de l’Administration </w:t>
      </w:r>
    </w:p>
    <w:p w:rsidR="004D2F1A" w:rsidRPr="009B45DA" w:rsidRDefault="004D2F1A" w:rsidP="004D2F1A">
      <w:pPr>
        <w:jc w:val="both"/>
        <w:rPr>
          <w:rFonts w:ascii="Garamond" w:hAnsi="Garamond"/>
          <w:lang w:val="fr-FR"/>
        </w:rPr>
      </w:pPr>
      <w:r w:rsidRPr="009B45DA">
        <w:rPr>
          <w:rFonts w:ascii="Garamond" w:hAnsi="Garamond"/>
          <w:i/>
          <w:lang w:val="fr-FR"/>
        </w:rPr>
        <w:t>Direction des Ressources Humaines</w:t>
      </w:r>
    </w:p>
    <w:p w:rsidR="004D2F1A" w:rsidRPr="009B45DA" w:rsidRDefault="004D2F1A" w:rsidP="004D2F1A">
      <w:pPr>
        <w:jc w:val="both"/>
        <w:rPr>
          <w:rFonts w:ascii="Garamond" w:hAnsi="Garamond"/>
          <w:sz w:val="18"/>
          <w:lang w:val="fr-FR"/>
        </w:rPr>
      </w:pPr>
    </w:p>
    <w:p w:rsidR="004D2F1A" w:rsidRPr="009B45DA" w:rsidRDefault="004D2F1A" w:rsidP="004D2F1A">
      <w:pPr>
        <w:tabs>
          <w:tab w:val="right" w:pos="10318"/>
        </w:tabs>
        <w:jc w:val="both"/>
        <w:rPr>
          <w:rFonts w:ascii="Garamond" w:hAnsi="Garamond"/>
          <w:lang w:val="fr-FR"/>
        </w:rPr>
      </w:pPr>
    </w:p>
    <w:p w:rsidR="004D2F1A" w:rsidRPr="009B45DA" w:rsidRDefault="00B4746B" w:rsidP="009B45DA">
      <w:pPr>
        <w:tabs>
          <w:tab w:val="right" w:pos="10980"/>
        </w:tabs>
        <w:jc w:val="right"/>
        <w:rPr>
          <w:rFonts w:ascii="Garamond" w:hAnsi="Garamond"/>
          <w:lang w:val="fr-FR"/>
        </w:rPr>
      </w:pPr>
      <w:r>
        <w:rPr>
          <w:rFonts w:ascii="Garamond" w:hAnsi="Garamond"/>
          <w:lang w:val="fr-FR"/>
        </w:rPr>
        <w:t xml:space="preserve">Le </w:t>
      </w:r>
      <w:r w:rsidR="00E06335">
        <w:rPr>
          <w:rFonts w:ascii="Garamond" w:hAnsi="Garamond"/>
          <w:lang w:val="fr-FR"/>
        </w:rPr>
        <w:t>26</w:t>
      </w:r>
      <w:r>
        <w:rPr>
          <w:rFonts w:ascii="Garamond" w:hAnsi="Garamond"/>
          <w:lang w:val="fr-FR"/>
        </w:rPr>
        <w:t xml:space="preserve"> février 2015</w:t>
      </w:r>
    </w:p>
    <w:p w:rsidR="004D2F1A" w:rsidRPr="009B45DA" w:rsidRDefault="004D2F1A" w:rsidP="004D2F1A">
      <w:pPr>
        <w:pStyle w:val="Heading8"/>
        <w:tabs>
          <w:tab w:val="right" w:pos="10980"/>
        </w:tabs>
      </w:pPr>
      <w:r w:rsidRPr="009B45DA">
        <w:t xml:space="preserve">Avis de vacance n° </w:t>
      </w:r>
      <w:r w:rsidR="00E06335">
        <w:t>e27</w:t>
      </w:r>
      <w:r w:rsidR="002F7902">
        <w:t>/2015</w:t>
      </w:r>
    </w:p>
    <w:p w:rsidR="004D2F1A" w:rsidRPr="009B45DA" w:rsidRDefault="004D2F1A" w:rsidP="004D2F1A">
      <w:pPr>
        <w:pStyle w:val="Heading1"/>
        <w:jc w:val="center"/>
        <w:rPr>
          <w:rFonts w:ascii="Garamond" w:hAnsi="Garamond"/>
          <w:b/>
          <w:i w:val="0"/>
          <w:lang w:val="fr-FR"/>
        </w:rPr>
      </w:pPr>
      <w:r w:rsidRPr="009B45DA">
        <w:rPr>
          <w:rFonts w:ascii="Garamond" w:hAnsi="Garamond"/>
          <w:b/>
          <w:i w:val="0"/>
          <w:lang w:val="fr-FR"/>
        </w:rPr>
        <w:t>Procédure de recrutement externe</w:t>
      </w:r>
      <w:r w:rsidRPr="009B45DA">
        <w:rPr>
          <w:rStyle w:val="FootnoteReference"/>
          <w:rFonts w:ascii="Garamond" w:hAnsi="Garamond"/>
          <w:b/>
          <w:i w:val="0"/>
        </w:rPr>
        <w:footnoteReference w:id="2"/>
      </w:r>
    </w:p>
    <w:p w:rsidR="004D2F1A" w:rsidRPr="009B45DA" w:rsidRDefault="004D2F1A" w:rsidP="004D2F1A">
      <w:pPr>
        <w:jc w:val="center"/>
        <w:rPr>
          <w:rFonts w:ascii="Garamond" w:hAnsi="Garamond"/>
          <w:sz w:val="18"/>
          <w:lang w:val="fr-FR"/>
        </w:rPr>
      </w:pPr>
    </w:p>
    <w:p w:rsidR="004D2F1A" w:rsidRPr="009B45DA" w:rsidRDefault="004D2F1A" w:rsidP="004D2F1A">
      <w:pPr>
        <w:shd w:val="clear" w:color="auto" w:fill="CCCCCC"/>
        <w:jc w:val="center"/>
        <w:rPr>
          <w:rFonts w:ascii="Garamond" w:hAnsi="Garamond"/>
          <w:b/>
          <w:sz w:val="22"/>
          <w:szCs w:val="18"/>
          <w:lang w:val="fr-FR"/>
        </w:rPr>
      </w:pPr>
    </w:p>
    <w:p w:rsidR="004160DF" w:rsidRPr="009B45DA" w:rsidRDefault="00320470" w:rsidP="004D2F1A">
      <w:pPr>
        <w:shd w:val="clear" w:color="auto" w:fill="CCCCCC"/>
        <w:jc w:val="center"/>
        <w:rPr>
          <w:rFonts w:ascii="Garamond" w:hAnsi="Garamond"/>
          <w:b/>
          <w:bCs/>
          <w:sz w:val="28"/>
          <w:szCs w:val="17"/>
          <w:lang w:val="fr-FR"/>
        </w:rPr>
      </w:pPr>
      <w:r>
        <w:rPr>
          <w:rFonts w:ascii="Garamond" w:hAnsi="Garamond"/>
          <w:b/>
          <w:bCs/>
          <w:sz w:val="28"/>
          <w:szCs w:val="17"/>
          <w:lang w:val="fr-FR"/>
        </w:rPr>
        <w:t>J</w:t>
      </w:r>
      <w:r w:rsidR="00CB5F27">
        <w:rPr>
          <w:rFonts w:ascii="Garamond" w:hAnsi="Garamond"/>
          <w:b/>
          <w:bCs/>
          <w:sz w:val="28"/>
          <w:szCs w:val="17"/>
          <w:lang w:val="fr-FR"/>
        </w:rPr>
        <w:t xml:space="preserve">uriste </w:t>
      </w:r>
      <w:r w:rsidR="005B4886">
        <w:rPr>
          <w:rFonts w:ascii="Garamond" w:hAnsi="Garamond"/>
          <w:b/>
          <w:bCs/>
          <w:sz w:val="28"/>
          <w:szCs w:val="17"/>
          <w:lang w:val="fr-FR"/>
        </w:rPr>
        <w:t>–</w:t>
      </w:r>
      <w:r w:rsidR="00CB5F27">
        <w:rPr>
          <w:rFonts w:ascii="Garamond" w:hAnsi="Garamond"/>
          <w:b/>
          <w:bCs/>
          <w:sz w:val="28"/>
          <w:szCs w:val="17"/>
          <w:lang w:val="fr-FR"/>
        </w:rPr>
        <w:t xml:space="preserve"> </w:t>
      </w:r>
      <w:r w:rsidR="00DA0DFD">
        <w:rPr>
          <w:rFonts w:ascii="Garamond" w:hAnsi="Garamond"/>
          <w:b/>
          <w:bCs/>
          <w:sz w:val="28"/>
          <w:szCs w:val="17"/>
          <w:lang w:val="fr-FR"/>
        </w:rPr>
        <w:t>Grèce</w:t>
      </w:r>
      <w:r w:rsidR="004D2F1A" w:rsidRPr="009B45DA">
        <w:rPr>
          <w:rFonts w:ascii="Garamond" w:hAnsi="Garamond"/>
          <w:b/>
          <w:bCs/>
          <w:sz w:val="28"/>
          <w:szCs w:val="17"/>
          <w:lang w:val="fr-FR"/>
        </w:rPr>
        <w:t xml:space="preserve"> </w:t>
      </w:r>
    </w:p>
    <w:p w:rsidR="00CB5F27" w:rsidRDefault="004D2F1A" w:rsidP="004D2F1A">
      <w:pPr>
        <w:shd w:val="clear" w:color="auto" w:fill="CCCCCC"/>
        <w:jc w:val="center"/>
        <w:rPr>
          <w:rFonts w:ascii="Garamond" w:hAnsi="Garamond"/>
          <w:b/>
          <w:bCs/>
          <w:sz w:val="28"/>
          <w:szCs w:val="17"/>
          <w:lang w:val="fr-FR"/>
        </w:rPr>
      </w:pPr>
      <w:r w:rsidRPr="009B45DA">
        <w:rPr>
          <w:rFonts w:ascii="Garamond" w:hAnsi="Garamond"/>
          <w:b/>
          <w:bCs/>
          <w:sz w:val="28"/>
          <w:szCs w:val="17"/>
          <w:lang w:val="fr-FR"/>
        </w:rPr>
        <w:t xml:space="preserve">(Grade </w:t>
      </w:r>
      <w:r w:rsidR="00CB5F27">
        <w:rPr>
          <w:rFonts w:ascii="Garamond" w:hAnsi="Garamond"/>
          <w:b/>
          <w:bCs/>
          <w:sz w:val="28"/>
          <w:szCs w:val="17"/>
          <w:lang w:val="fr-FR"/>
        </w:rPr>
        <w:t>A1/A2</w:t>
      </w:r>
      <w:r w:rsidRPr="009B45DA">
        <w:rPr>
          <w:rFonts w:ascii="Garamond" w:hAnsi="Garamond"/>
          <w:b/>
          <w:bCs/>
          <w:sz w:val="28"/>
          <w:szCs w:val="17"/>
          <w:lang w:val="fr-FR"/>
        </w:rPr>
        <w:t>)</w:t>
      </w:r>
    </w:p>
    <w:p w:rsidR="004D2F1A" w:rsidRDefault="00660570" w:rsidP="004D2F1A">
      <w:pPr>
        <w:shd w:val="clear" w:color="auto" w:fill="CCCCCC"/>
        <w:jc w:val="center"/>
        <w:rPr>
          <w:rFonts w:ascii="Garamond" w:hAnsi="Garamond"/>
          <w:b/>
          <w:sz w:val="28"/>
          <w:szCs w:val="28"/>
          <w:lang w:val="fr-FR"/>
        </w:rPr>
      </w:pPr>
      <w:r>
        <w:rPr>
          <w:rFonts w:ascii="Garamond" w:hAnsi="Garamond"/>
          <w:b/>
          <w:sz w:val="28"/>
          <w:szCs w:val="28"/>
          <w:lang w:val="fr-FR"/>
        </w:rPr>
        <w:t>CONTRAT A DUR</w:t>
      </w:r>
      <w:r w:rsidR="003A3DDD" w:rsidRPr="00CA3FC0">
        <w:rPr>
          <w:rFonts w:ascii="Garamond" w:hAnsi="Garamond"/>
          <w:b/>
          <w:sz w:val="28"/>
          <w:szCs w:val="28"/>
          <w:lang w:val="fr-FR"/>
        </w:rPr>
        <w:t>ÉE DETERMINÉ</w:t>
      </w:r>
      <w:r w:rsidR="00EA3A66" w:rsidRPr="00CA3FC0">
        <w:rPr>
          <w:rFonts w:ascii="Garamond" w:hAnsi="Garamond"/>
          <w:b/>
          <w:sz w:val="28"/>
          <w:szCs w:val="28"/>
          <w:lang w:val="fr-FR"/>
        </w:rPr>
        <w:t>E</w:t>
      </w:r>
    </w:p>
    <w:p w:rsidR="00EC2F2E" w:rsidRPr="009B45DA" w:rsidRDefault="00EC2F2E" w:rsidP="004D2F1A">
      <w:pPr>
        <w:shd w:val="clear" w:color="auto" w:fill="CCCCCC"/>
        <w:jc w:val="center"/>
        <w:rPr>
          <w:rFonts w:ascii="Garamond" w:hAnsi="Garamond"/>
          <w:b/>
          <w:sz w:val="28"/>
          <w:szCs w:val="28"/>
          <w:lang w:val="fr-FR"/>
        </w:rPr>
      </w:pPr>
    </w:p>
    <w:p w:rsidR="004D2F1A" w:rsidRPr="009B45DA" w:rsidRDefault="004D2F1A" w:rsidP="004D2F1A">
      <w:pPr>
        <w:tabs>
          <w:tab w:val="left" w:pos="-720"/>
        </w:tabs>
        <w:suppressAutoHyphens/>
        <w:ind w:right="568"/>
        <w:jc w:val="both"/>
        <w:rPr>
          <w:rFonts w:ascii="Garamond" w:hAnsi="Garamond"/>
          <w:sz w:val="22"/>
          <w:szCs w:val="22"/>
          <w:u w:val="single"/>
          <w:lang w:val="fr-FR"/>
        </w:rPr>
      </w:pPr>
    </w:p>
    <w:p w:rsidR="00CB5F27" w:rsidRDefault="00B4746B" w:rsidP="00CB5F27">
      <w:pPr>
        <w:jc w:val="center"/>
        <w:rPr>
          <w:rFonts w:ascii="Garamond" w:hAnsi="Garamond"/>
          <w:b/>
          <w:lang w:val="fr-FR"/>
        </w:rPr>
      </w:pPr>
      <w:r>
        <w:rPr>
          <w:rFonts w:ascii="Garamond" w:hAnsi="Garamond"/>
          <w:b/>
          <w:lang w:val="fr-FR"/>
        </w:rPr>
        <w:t xml:space="preserve">Greffe de la </w:t>
      </w:r>
      <w:r w:rsidR="00CB5F27">
        <w:rPr>
          <w:rFonts w:ascii="Garamond" w:hAnsi="Garamond"/>
          <w:b/>
          <w:lang w:val="fr-FR"/>
        </w:rPr>
        <w:t xml:space="preserve">Cour Européenne des Droits de l’Homme </w:t>
      </w:r>
    </w:p>
    <w:p w:rsidR="00CB5F27" w:rsidRDefault="00CB5F27" w:rsidP="00CB5F27">
      <w:pPr>
        <w:tabs>
          <w:tab w:val="left" w:pos="-720"/>
        </w:tabs>
        <w:suppressAutoHyphens/>
        <w:jc w:val="center"/>
        <w:rPr>
          <w:rFonts w:ascii="Garamond" w:hAnsi="Garamond"/>
          <w:b/>
          <w:lang w:val="fr-FR" w:eastAsia="fr-FR"/>
        </w:rPr>
      </w:pPr>
      <w:r>
        <w:rPr>
          <w:rFonts w:ascii="Garamond" w:hAnsi="Garamond"/>
          <w:b/>
          <w:lang w:val="fr-FR"/>
        </w:rPr>
        <w:t>Lieu: Strasbourg</w:t>
      </w:r>
      <w:r>
        <w:rPr>
          <w:rFonts w:ascii="Garamond" w:hAnsi="Garamond"/>
          <w:lang w:val="fr-FR"/>
        </w:rPr>
        <w:t xml:space="preserve"> </w:t>
      </w:r>
      <w:r>
        <w:rPr>
          <w:rFonts w:ascii="Garamond" w:hAnsi="Garamond"/>
          <w:b/>
          <w:lang w:val="fr-FR" w:eastAsia="fr-FR"/>
        </w:rPr>
        <w:t xml:space="preserve"> </w:t>
      </w:r>
    </w:p>
    <w:p w:rsidR="003A3DDD" w:rsidRPr="00731584" w:rsidRDefault="003A3DDD" w:rsidP="003A3DDD">
      <w:pPr>
        <w:pStyle w:val="Heading2"/>
        <w:shd w:val="clear" w:color="auto" w:fill="C0C0C0"/>
        <w:rPr>
          <w:rFonts w:ascii="Garamond" w:hAnsi="Garamond"/>
          <w:bCs w:val="0"/>
          <w:i w:val="0"/>
          <w:iCs w:val="0"/>
          <w:sz w:val="22"/>
          <w:szCs w:val="22"/>
          <w:lang w:val="fr-FR"/>
          <w14:shadow w14:blurRad="50800" w14:dist="38100" w14:dir="2700000" w14:sx="100000" w14:sy="100000" w14:kx="0" w14:ky="0" w14:algn="tl">
            <w14:srgbClr w14:val="000000">
              <w14:alpha w14:val="60000"/>
            </w14:srgbClr>
          </w14:shadow>
        </w:rPr>
      </w:pPr>
      <w:r w:rsidRPr="00646149">
        <w:rPr>
          <w:rFonts w:ascii="Garamond" w:hAnsi="Garamond"/>
          <w:i w:val="0"/>
          <w:sz w:val="22"/>
          <w:szCs w:val="22"/>
          <w:lang w:val="fr-FR"/>
        </w:rPr>
        <w:t>Mission</w:t>
      </w:r>
    </w:p>
    <w:p w:rsidR="00CB5F27" w:rsidRPr="00CB5F27" w:rsidRDefault="00CB5F27" w:rsidP="00CB5F27">
      <w:pPr>
        <w:jc w:val="both"/>
        <w:rPr>
          <w:rFonts w:ascii="Garamond" w:hAnsi="Garamond" w:cs="Tahoma"/>
          <w:sz w:val="22"/>
          <w:szCs w:val="22"/>
          <w:lang w:val="fr-FR"/>
        </w:rPr>
      </w:pPr>
    </w:p>
    <w:p w:rsidR="00CB5F27" w:rsidRPr="00CB5F27" w:rsidRDefault="00CB5F27" w:rsidP="00CB5F27">
      <w:pPr>
        <w:spacing w:after="120"/>
        <w:rPr>
          <w:rFonts w:ascii="Garamond" w:eastAsia="Calibri" w:hAnsi="Garamond" w:cs="Arial"/>
          <w:sz w:val="22"/>
          <w:lang w:val="fr-FR"/>
        </w:rPr>
      </w:pPr>
      <w:r w:rsidRPr="00CB5F27">
        <w:rPr>
          <w:rFonts w:ascii="Garamond" w:eastAsia="Calibri" w:hAnsi="Garamond" w:cs="Arial"/>
          <w:sz w:val="22"/>
          <w:lang w:val="fr-FR"/>
        </w:rPr>
        <w:t>Sous l’autorité générale du Greffier / de la Greffière de la Cour et du / de la Chef d’une division juridique du Greffe, le / la titulaire gère des affaires conformément à la Convention européenne des Droits de l’Homme, aux procédures de la Cour et aux valeurs du Conseil de l’Europe.</w:t>
      </w:r>
    </w:p>
    <w:p w:rsidR="003A3DDD" w:rsidRPr="00646149" w:rsidRDefault="003A3DDD" w:rsidP="003A3DDD">
      <w:pPr>
        <w:jc w:val="both"/>
        <w:rPr>
          <w:rFonts w:ascii="Garamond" w:hAnsi="Garamond" w:cs="Tahoma"/>
          <w:sz w:val="22"/>
          <w:szCs w:val="22"/>
          <w:lang w:val="fr-FR"/>
        </w:rPr>
      </w:pPr>
    </w:p>
    <w:p w:rsidR="003A3DDD" w:rsidRPr="00646149" w:rsidRDefault="003A3DDD" w:rsidP="003A3DDD">
      <w:pPr>
        <w:shd w:val="clear" w:color="auto" w:fill="C0C0C0"/>
        <w:tabs>
          <w:tab w:val="right" w:pos="10980"/>
        </w:tabs>
        <w:jc w:val="both"/>
        <w:rPr>
          <w:rFonts w:ascii="Garamond" w:hAnsi="Garamond"/>
          <w:b/>
          <w:sz w:val="22"/>
          <w:szCs w:val="22"/>
          <w:lang w:val="fr-FR"/>
        </w:rPr>
      </w:pPr>
      <w:r w:rsidRPr="00DA5722">
        <w:rPr>
          <w:rFonts w:ascii="Garamond" w:hAnsi="Garamond"/>
          <w:b/>
          <w:sz w:val="22"/>
          <w:szCs w:val="22"/>
          <w:lang w:val="fr-FR"/>
        </w:rPr>
        <w:t>Activités clés</w:t>
      </w:r>
      <w:r w:rsidRPr="00646149">
        <w:rPr>
          <w:rFonts w:ascii="Garamond" w:hAnsi="Garamond"/>
          <w:b/>
          <w:sz w:val="22"/>
          <w:szCs w:val="22"/>
          <w:lang w:val="fr-FR"/>
        </w:rPr>
        <w:t xml:space="preserve"> </w:t>
      </w:r>
    </w:p>
    <w:p w:rsidR="003A3DDD" w:rsidRPr="00646149" w:rsidRDefault="003A3DDD" w:rsidP="003A3DDD">
      <w:pPr>
        <w:jc w:val="both"/>
        <w:rPr>
          <w:rFonts w:ascii="Garamond" w:hAnsi="Garamond" w:cs="Tahoma"/>
          <w:sz w:val="22"/>
          <w:szCs w:val="22"/>
          <w:lang w:val="fr-FR"/>
        </w:rPr>
      </w:pPr>
    </w:p>
    <w:p w:rsidR="00CB5F27" w:rsidRDefault="00CB5F27" w:rsidP="00CB5F27">
      <w:pPr>
        <w:jc w:val="both"/>
        <w:rPr>
          <w:rFonts w:ascii="Garamond" w:hAnsi="Garamond"/>
          <w:sz w:val="22"/>
          <w:szCs w:val="22"/>
          <w:lang w:val="fr-FR"/>
        </w:rPr>
      </w:pPr>
      <w:r>
        <w:rPr>
          <w:rFonts w:ascii="Garamond" w:hAnsi="Garamond" w:cs="Arial"/>
          <w:sz w:val="22"/>
          <w:szCs w:val="22"/>
          <w:lang w:val="fr-FR"/>
        </w:rPr>
        <w:t>Le/la titulaire est responsable d’un certain nombre de dossiers qui doivent être traités en français ou en anglais, et s’acquitte en particulier des tâches suivantes :</w:t>
      </w:r>
    </w:p>
    <w:p w:rsidR="00CB5F27" w:rsidRDefault="00CB5F27" w:rsidP="00CB5F27">
      <w:pPr>
        <w:numPr>
          <w:ilvl w:val="0"/>
          <w:numId w:val="7"/>
        </w:numPr>
        <w:suppressAutoHyphens/>
        <w:jc w:val="both"/>
        <w:rPr>
          <w:rFonts w:ascii="Garamond" w:hAnsi="Garamond" w:cs="Arial"/>
          <w:sz w:val="22"/>
          <w:szCs w:val="22"/>
          <w:lang w:val="fr-FR"/>
        </w:rPr>
      </w:pPr>
      <w:r>
        <w:rPr>
          <w:rFonts w:ascii="Garamond" w:hAnsi="Garamond" w:cs="Arial"/>
          <w:sz w:val="22"/>
          <w:szCs w:val="22"/>
          <w:lang w:val="fr-FR"/>
        </w:rPr>
        <w:t>gère un certain nombre d’affaires conformément à la Convention européenne des Droits de l’Homme et aux procédures de la Cour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examine et traite les requêtes dont la Cour est saisie dans le respect des échéances généralement applicables, des principes de fonctionnement internes et des instructions spécifiques découlant des réunions de gestion liées au pays concerné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se charge de la correspondance avec les requérants et, le cas échéant, avec les Gouvernements et des tiers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conseille les requérants par écrit ou, si nécessaire, lors d’entretiens, sur les conditions de recevabilité des requêtes présentées à la Cour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prépare les dossiers qui seront examinés par le Juge-Rapporteur et soumis à la Cour ;</w:t>
      </w:r>
    </w:p>
    <w:p w:rsidR="00CB5F27" w:rsidRDefault="00CB5F27" w:rsidP="00CB5F27">
      <w:pPr>
        <w:numPr>
          <w:ilvl w:val="0"/>
          <w:numId w:val="8"/>
        </w:numPr>
        <w:suppressAutoHyphens/>
        <w:jc w:val="both"/>
        <w:rPr>
          <w:rFonts w:ascii="Garamond" w:hAnsi="Garamond" w:cs="Arial"/>
          <w:sz w:val="22"/>
          <w:szCs w:val="22"/>
        </w:rPr>
      </w:pPr>
      <w:r>
        <w:rPr>
          <w:rFonts w:ascii="Garamond" w:hAnsi="Garamond" w:cs="Arial"/>
          <w:sz w:val="22"/>
          <w:szCs w:val="22"/>
        </w:rPr>
        <w:t xml:space="preserve">assure </w:t>
      </w:r>
      <w:proofErr w:type="spellStart"/>
      <w:r>
        <w:rPr>
          <w:rFonts w:ascii="Garamond" w:hAnsi="Garamond" w:cs="Arial"/>
          <w:sz w:val="22"/>
          <w:szCs w:val="22"/>
        </w:rPr>
        <w:t>l’analyse</w:t>
      </w:r>
      <w:proofErr w:type="spellEnd"/>
      <w:r>
        <w:rPr>
          <w:rFonts w:ascii="Garamond" w:hAnsi="Garamond" w:cs="Arial"/>
          <w:sz w:val="22"/>
          <w:szCs w:val="22"/>
        </w:rPr>
        <w:t xml:space="preserve"> </w:t>
      </w:r>
      <w:proofErr w:type="spellStart"/>
      <w:r>
        <w:rPr>
          <w:rFonts w:ascii="Garamond" w:hAnsi="Garamond" w:cs="Arial"/>
          <w:sz w:val="22"/>
          <w:szCs w:val="22"/>
        </w:rPr>
        <w:t>juridique</w:t>
      </w:r>
      <w:proofErr w:type="spellEnd"/>
      <w:r>
        <w:rPr>
          <w:rFonts w:ascii="Garamond" w:hAnsi="Garamond" w:cs="Arial"/>
          <w:sz w:val="22"/>
          <w:szCs w:val="22"/>
        </w:rPr>
        <w:t>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assiste aux sessions de la Cour et présente des affaires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rédige des arrêts, des décisions, des procès-verbaux, des rapports, des notes et autres documents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mène des études et des recherches liées à la jurisprudence de la CEDH et au droit interne ;</w:t>
      </w:r>
    </w:p>
    <w:p w:rsidR="00CB5F27" w:rsidRDefault="00CB5F27" w:rsidP="00CB5F27">
      <w:pPr>
        <w:numPr>
          <w:ilvl w:val="0"/>
          <w:numId w:val="8"/>
        </w:numPr>
        <w:suppressAutoHyphens/>
        <w:jc w:val="both"/>
        <w:rPr>
          <w:rFonts w:ascii="Garamond" w:hAnsi="Garamond" w:cs="Arial"/>
          <w:sz w:val="22"/>
          <w:szCs w:val="22"/>
          <w:lang w:val="fr-FR"/>
        </w:rPr>
      </w:pPr>
      <w:r>
        <w:rPr>
          <w:rFonts w:ascii="Garamond" w:hAnsi="Garamond" w:cs="Arial"/>
          <w:sz w:val="22"/>
          <w:szCs w:val="22"/>
          <w:lang w:val="fr-FR"/>
        </w:rPr>
        <w:t>analyse et diffuse des informations sur la jurisprudence de la Cour.</w:t>
      </w:r>
    </w:p>
    <w:p w:rsidR="00CB5F27" w:rsidRDefault="00CB5F27" w:rsidP="00CB5F27">
      <w:pPr>
        <w:numPr>
          <w:ilvl w:val="0"/>
          <w:numId w:val="7"/>
        </w:numPr>
        <w:suppressAutoHyphens/>
        <w:jc w:val="both"/>
        <w:rPr>
          <w:rFonts w:ascii="Garamond" w:hAnsi="Garamond" w:cs="Arial"/>
          <w:sz w:val="22"/>
          <w:szCs w:val="22"/>
          <w:lang w:val="fr-FR"/>
        </w:rPr>
      </w:pPr>
      <w:r>
        <w:rPr>
          <w:rFonts w:ascii="Garamond" w:hAnsi="Garamond" w:cs="Arial"/>
          <w:sz w:val="22"/>
          <w:szCs w:val="22"/>
          <w:lang w:val="fr-FR"/>
        </w:rPr>
        <w:t>conseille le Chef de Division et le tient informé : rend compte des résultats atteints, des besoins supplémentaires, des risques et des opportunités liés à l’évolution de la situation ou à certains évènements.</w:t>
      </w:r>
    </w:p>
    <w:p w:rsidR="00CB5F27" w:rsidRDefault="00CB5F27" w:rsidP="00CB5F27">
      <w:pPr>
        <w:numPr>
          <w:ilvl w:val="0"/>
          <w:numId w:val="7"/>
        </w:numPr>
        <w:suppressAutoHyphens/>
        <w:jc w:val="both"/>
        <w:rPr>
          <w:rFonts w:ascii="Garamond" w:hAnsi="Garamond" w:cs="Arial"/>
          <w:sz w:val="22"/>
          <w:szCs w:val="22"/>
          <w:lang w:val="fr-FR"/>
        </w:rPr>
      </w:pPr>
      <w:r>
        <w:rPr>
          <w:rFonts w:ascii="Garamond" w:hAnsi="Garamond" w:cs="Arial"/>
          <w:sz w:val="22"/>
          <w:szCs w:val="22"/>
          <w:lang w:val="fr-FR"/>
        </w:rPr>
        <w:t>communique sur des questions liées aux affaires :</w:t>
      </w:r>
    </w:p>
    <w:p w:rsidR="00CB5F27" w:rsidRDefault="00CB5F27" w:rsidP="00CB5F27">
      <w:pPr>
        <w:numPr>
          <w:ilvl w:val="0"/>
          <w:numId w:val="17"/>
        </w:numPr>
        <w:jc w:val="both"/>
        <w:rPr>
          <w:rFonts w:ascii="Garamond" w:hAnsi="Garamond" w:cs="Arial"/>
          <w:sz w:val="22"/>
          <w:szCs w:val="22"/>
          <w:lang w:val="fr-FR"/>
        </w:rPr>
      </w:pPr>
      <w:r>
        <w:rPr>
          <w:rFonts w:ascii="Garamond" w:hAnsi="Garamond" w:cs="Arial"/>
          <w:sz w:val="22"/>
          <w:szCs w:val="22"/>
          <w:lang w:val="fr-FR"/>
        </w:rPr>
        <w:t>veille à ce que toute personne concernée soit informée de manière appropriée ;</w:t>
      </w:r>
    </w:p>
    <w:p w:rsidR="00CB5F27" w:rsidRDefault="00CB5F27" w:rsidP="00CB5F27">
      <w:pPr>
        <w:numPr>
          <w:ilvl w:val="0"/>
          <w:numId w:val="17"/>
        </w:numPr>
        <w:jc w:val="both"/>
        <w:rPr>
          <w:rFonts w:ascii="Garamond" w:hAnsi="Garamond" w:cs="Arial"/>
          <w:sz w:val="22"/>
          <w:szCs w:val="22"/>
          <w:lang w:val="fr-FR"/>
        </w:rPr>
      </w:pPr>
      <w:r>
        <w:rPr>
          <w:rFonts w:ascii="Garamond" w:hAnsi="Garamond" w:cs="Arial"/>
          <w:sz w:val="22"/>
          <w:szCs w:val="22"/>
          <w:lang w:val="fr-FR"/>
        </w:rPr>
        <w:t>entretient des contacts avec des homologues ;</w:t>
      </w:r>
    </w:p>
    <w:p w:rsidR="00CB5F27" w:rsidRDefault="00CB5F27" w:rsidP="00CB5F27">
      <w:pPr>
        <w:numPr>
          <w:ilvl w:val="0"/>
          <w:numId w:val="17"/>
        </w:numPr>
        <w:jc w:val="both"/>
        <w:rPr>
          <w:rFonts w:ascii="Garamond" w:hAnsi="Garamond" w:cs="Arial"/>
          <w:sz w:val="22"/>
          <w:szCs w:val="22"/>
          <w:lang w:val="fr-FR"/>
        </w:rPr>
      </w:pPr>
      <w:r>
        <w:rPr>
          <w:rFonts w:ascii="Garamond" w:hAnsi="Garamond" w:cs="Arial"/>
          <w:sz w:val="22"/>
          <w:szCs w:val="22"/>
          <w:lang w:val="fr-FR"/>
        </w:rPr>
        <w:t>promeut les valeurs de la Cour des Droits de l’Homme et du Conseil de l’Europe en interne et en externe.</w:t>
      </w:r>
    </w:p>
    <w:p w:rsidR="003A3DDD" w:rsidRPr="00646149" w:rsidRDefault="003A3DDD" w:rsidP="003A3DDD">
      <w:pPr>
        <w:jc w:val="both"/>
        <w:rPr>
          <w:rFonts w:ascii="Garamond" w:hAnsi="Garamond" w:cs="Tahoma"/>
          <w:i/>
          <w:sz w:val="22"/>
          <w:szCs w:val="22"/>
          <w:lang w:val="fr-FR"/>
        </w:rPr>
      </w:pPr>
      <w:r w:rsidRPr="008E33D8">
        <w:rPr>
          <w:rFonts w:ascii="Garamond" w:hAnsi="Garamond" w:cs="Tahoma"/>
          <w:i/>
          <w:sz w:val="22"/>
          <w:szCs w:val="22"/>
          <w:lang w:val="fr-FR"/>
        </w:rPr>
        <w:t>Veuillez noter que le/la titulaire pourra être amené</w:t>
      </w:r>
      <w:r>
        <w:rPr>
          <w:rFonts w:ascii="Garamond" w:hAnsi="Garamond" w:cs="Tahoma"/>
          <w:i/>
          <w:sz w:val="22"/>
          <w:szCs w:val="22"/>
          <w:lang w:val="fr-FR"/>
        </w:rPr>
        <w:t>/e</w:t>
      </w:r>
      <w:r w:rsidRPr="008E33D8">
        <w:rPr>
          <w:rFonts w:ascii="Garamond" w:hAnsi="Garamond" w:cs="Tahoma"/>
          <w:i/>
          <w:sz w:val="22"/>
          <w:szCs w:val="22"/>
          <w:lang w:val="fr-FR"/>
        </w:rPr>
        <w:t xml:space="preserve"> à </w:t>
      </w:r>
      <w:r>
        <w:rPr>
          <w:rFonts w:ascii="Garamond" w:hAnsi="Garamond" w:cs="Tahoma"/>
          <w:i/>
          <w:sz w:val="22"/>
          <w:szCs w:val="22"/>
          <w:lang w:val="fr-FR"/>
        </w:rPr>
        <w:t>s’acquitter</w:t>
      </w:r>
      <w:r w:rsidRPr="008E33D8">
        <w:rPr>
          <w:rFonts w:ascii="Garamond" w:hAnsi="Garamond" w:cs="Tahoma"/>
          <w:i/>
          <w:sz w:val="22"/>
          <w:szCs w:val="22"/>
          <w:lang w:val="fr-FR"/>
        </w:rPr>
        <w:t xml:space="preserve"> d</w:t>
      </w:r>
      <w:r>
        <w:rPr>
          <w:rFonts w:ascii="Garamond" w:hAnsi="Garamond" w:cs="Tahoma"/>
          <w:i/>
          <w:sz w:val="22"/>
          <w:szCs w:val="22"/>
          <w:lang w:val="fr-FR"/>
        </w:rPr>
        <w:t>’</w:t>
      </w:r>
      <w:r w:rsidRPr="008E33D8">
        <w:rPr>
          <w:rFonts w:ascii="Garamond" w:hAnsi="Garamond" w:cs="Tahoma"/>
          <w:i/>
          <w:sz w:val="22"/>
          <w:szCs w:val="22"/>
          <w:lang w:val="fr-FR"/>
        </w:rPr>
        <w:t>autres tâches qui ne s</w:t>
      </w:r>
      <w:r>
        <w:rPr>
          <w:rFonts w:ascii="Garamond" w:hAnsi="Garamond" w:cs="Tahoma"/>
          <w:i/>
          <w:sz w:val="22"/>
          <w:szCs w:val="22"/>
          <w:lang w:val="fr-FR"/>
        </w:rPr>
        <w:t>o</w:t>
      </w:r>
      <w:r w:rsidRPr="008E33D8">
        <w:rPr>
          <w:rFonts w:ascii="Garamond" w:hAnsi="Garamond" w:cs="Tahoma"/>
          <w:i/>
          <w:sz w:val="22"/>
          <w:szCs w:val="22"/>
          <w:lang w:val="fr-FR"/>
        </w:rPr>
        <w:t>nt pas mentionnées dans l</w:t>
      </w:r>
      <w:r>
        <w:rPr>
          <w:rFonts w:ascii="Garamond" w:hAnsi="Garamond" w:cs="Tahoma"/>
          <w:i/>
          <w:sz w:val="22"/>
          <w:szCs w:val="22"/>
          <w:lang w:val="fr-FR"/>
        </w:rPr>
        <w:t>’</w:t>
      </w:r>
      <w:r w:rsidRPr="008E33D8">
        <w:rPr>
          <w:rFonts w:ascii="Garamond" w:hAnsi="Garamond" w:cs="Tahoma"/>
          <w:i/>
          <w:sz w:val="22"/>
          <w:szCs w:val="22"/>
          <w:lang w:val="fr-FR"/>
        </w:rPr>
        <w:t>avis de vacance.</w:t>
      </w:r>
    </w:p>
    <w:p w:rsidR="003A3DDD" w:rsidRDefault="003A3DDD" w:rsidP="003A3DDD">
      <w:pPr>
        <w:jc w:val="both"/>
        <w:rPr>
          <w:rFonts w:ascii="Garamond" w:hAnsi="Garamond" w:cs="Tahoma"/>
          <w:sz w:val="22"/>
          <w:szCs w:val="22"/>
          <w:lang w:val="fr-FR"/>
        </w:rPr>
      </w:pPr>
    </w:p>
    <w:p w:rsidR="00B4746B" w:rsidRDefault="00B4746B" w:rsidP="003A3DDD">
      <w:pPr>
        <w:jc w:val="both"/>
        <w:rPr>
          <w:rFonts w:ascii="Garamond" w:hAnsi="Garamond" w:cs="Tahoma"/>
          <w:sz w:val="22"/>
          <w:szCs w:val="22"/>
          <w:lang w:val="fr-FR"/>
        </w:rPr>
      </w:pPr>
    </w:p>
    <w:p w:rsidR="00B4746B" w:rsidRPr="00646149" w:rsidRDefault="00B4746B" w:rsidP="003A3DDD">
      <w:pPr>
        <w:jc w:val="both"/>
        <w:rPr>
          <w:rFonts w:ascii="Garamond" w:hAnsi="Garamond" w:cs="Tahoma"/>
          <w:sz w:val="22"/>
          <w:szCs w:val="22"/>
          <w:lang w:val="fr-FR"/>
        </w:rPr>
      </w:pPr>
    </w:p>
    <w:p w:rsidR="003A3DDD" w:rsidRPr="004E7B7F" w:rsidRDefault="003A3DDD" w:rsidP="003A3DDD">
      <w:pPr>
        <w:shd w:val="clear" w:color="auto" w:fill="C0C0C0"/>
        <w:tabs>
          <w:tab w:val="right" w:pos="10980"/>
        </w:tabs>
        <w:jc w:val="both"/>
        <w:rPr>
          <w:rFonts w:ascii="Garamond" w:hAnsi="Garamond"/>
          <w:b/>
          <w:sz w:val="22"/>
          <w:szCs w:val="22"/>
          <w:lang w:val="fr-FR"/>
        </w:rPr>
      </w:pPr>
      <w:r w:rsidRPr="004E7B7F">
        <w:rPr>
          <w:rFonts w:ascii="Garamond" w:hAnsi="Garamond"/>
          <w:b/>
          <w:sz w:val="22"/>
          <w:szCs w:val="22"/>
          <w:lang w:val="fr-FR"/>
        </w:rPr>
        <w:lastRenderedPageBreak/>
        <w:t>Critères d’éligibilité</w:t>
      </w:r>
    </w:p>
    <w:p w:rsidR="003A3DDD" w:rsidRPr="00646149" w:rsidRDefault="003A3DDD" w:rsidP="003A3DDD">
      <w:pPr>
        <w:jc w:val="both"/>
        <w:rPr>
          <w:rFonts w:ascii="Garamond" w:hAnsi="Garamond" w:cs="Tahoma"/>
          <w:sz w:val="22"/>
          <w:szCs w:val="22"/>
          <w:lang w:val="fr-FR"/>
        </w:rPr>
      </w:pPr>
    </w:p>
    <w:p w:rsidR="003A3DDD" w:rsidRPr="00646149" w:rsidRDefault="003A3DDD" w:rsidP="003A3DDD">
      <w:pPr>
        <w:jc w:val="both"/>
        <w:rPr>
          <w:rFonts w:ascii="Garamond" w:hAnsi="Garamond" w:cs="Tahoma"/>
          <w:sz w:val="22"/>
          <w:szCs w:val="22"/>
          <w:lang w:val="fr-FR"/>
        </w:rPr>
      </w:pPr>
      <w:r>
        <w:rPr>
          <w:rFonts w:ascii="Garamond" w:hAnsi="Garamond" w:cs="Tahoma"/>
          <w:sz w:val="22"/>
          <w:szCs w:val="22"/>
          <w:lang w:val="fr-FR"/>
        </w:rPr>
        <w:t>S</w:t>
      </w:r>
      <w:r w:rsidRPr="00A96C9B">
        <w:rPr>
          <w:rFonts w:ascii="Garamond" w:hAnsi="Garamond" w:cs="Tahoma"/>
          <w:sz w:val="22"/>
          <w:szCs w:val="22"/>
          <w:lang w:val="fr-FR"/>
        </w:rPr>
        <w:t xml:space="preserve">euls les candidats </w:t>
      </w:r>
      <w:r>
        <w:rPr>
          <w:rFonts w:ascii="Garamond" w:hAnsi="Garamond" w:cs="Tahoma"/>
          <w:sz w:val="22"/>
          <w:szCs w:val="22"/>
          <w:lang w:val="fr-FR"/>
        </w:rPr>
        <w:t xml:space="preserve">qui </w:t>
      </w:r>
      <w:r w:rsidRPr="00A96C9B">
        <w:rPr>
          <w:rFonts w:ascii="Garamond" w:hAnsi="Garamond" w:cs="Tahoma"/>
          <w:sz w:val="22"/>
          <w:szCs w:val="22"/>
          <w:lang w:val="fr-FR"/>
        </w:rPr>
        <w:t>rempliss</w:t>
      </w:r>
      <w:r>
        <w:rPr>
          <w:rFonts w:ascii="Garamond" w:hAnsi="Garamond" w:cs="Tahoma"/>
          <w:sz w:val="22"/>
          <w:szCs w:val="22"/>
          <w:lang w:val="fr-FR"/>
        </w:rPr>
        <w:t>e</w:t>
      </w:r>
      <w:r w:rsidRPr="00A96C9B">
        <w:rPr>
          <w:rFonts w:ascii="Garamond" w:hAnsi="Garamond" w:cs="Tahoma"/>
          <w:sz w:val="22"/>
          <w:szCs w:val="22"/>
          <w:lang w:val="fr-FR"/>
        </w:rPr>
        <w:t>nt</w:t>
      </w:r>
      <w:r>
        <w:rPr>
          <w:rFonts w:ascii="Garamond" w:hAnsi="Garamond" w:cs="Tahoma"/>
          <w:sz w:val="22"/>
          <w:szCs w:val="22"/>
          <w:lang w:val="fr-FR"/>
        </w:rPr>
        <w:t xml:space="preserve"> le mieux</w:t>
      </w:r>
      <w:r w:rsidRPr="00A96C9B">
        <w:rPr>
          <w:rFonts w:ascii="Garamond" w:hAnsi="Garamond" w:cs="Tahoma"/>
          <w:sz w:val="22"/>
          <w:szCs w:val="22"/>
          <w:lang w:val="fr-FR"/>
        </w:rPr>
        <w:t xml:space="preserve"> les critères </w:t>
      </w:r>
      <w:r>
        <w:rPr>
          <w:rFonts w:ascii="Garamond" w:hAnsi="Garamond" w:cs="Tahoma"/>
          <w:sz w:val="22"/>
          <w:szCs w:val="22"/>
          <w:lang w:val="fr-FR"/>
        </w:rPr>
        <w:t>suivants</w:t>
      </w:r>
      <w:r w:rsidRPr="00A96C9B">
        <w:rPr>
          <w:rFonts w:ascii="Garamond" w:hAnsi="Garamond" w:cs="Tahoma"/>
          <w:sz w:val="22"/>
          <w:szCs w:val="22"/>
          <w:lang w:val="fr-FR"/>
        </w:rPr>
        <w:t xml:space="preserve"> seront considérés pour la présélection.</w:t>
      </w:r>
      <w:r>
        <w:rPr>
          <w:rFonts w:ascii="Garamond" w:hAnsi="Garamond" w:cs="Tahoma"/>
          <w:sz w:val="22"/>
          <w:szCs w:val="22"/>
          <w:lang w:val="fr-FR"/>
        </w:rPr>
        <w:t xml:space="preserve"> </w:t>
      </w:r>
    </w:p>
    <w:p w:rsidR="003A3DDD" w:rsidRPr="00646149" w:rsidRDefault="003A3DDD" w:rsidP="003A3DDD">
      <w:pPr>
        <w:jc w:val="both"/>
        <w:rPr>
          <w:rFonts w:ascii="Garamond" w:hAnsi="Garamond" w:cs="Tahoma"/>
          <w:sz w:val="22"/>
          <w:szCs w:val="22"/>
          <w:lang w:val="fr-FR"/>
        </w:rPr>
      </w:pPr>
    </w:p>
    <w:p w:rsidR="003A3DDD" w:rsidRPr="00DA5722" w:rsidRDefault="00DA5722" w:rsidP="00010CD2">
      <w:pPr>
        <w:widowControl w:val="0"/>
        <w:numPr>
          <w:ilvl w:val="0"/>
          <w:numId w:val="2"/>
        </w:numPr>
        <w:tabs>
          <w:tab w:val="clear" w:pos="720"/>
          <w:tab w:val="num" w:pos="342"/>
        </w:tabs>
        <w:autoSpaceDE w:val="0"/>
        <w:autoSpaceDN w:val="0"/>
        <w:adjustRightInd w:val="0"/>
        <w:ind w:left="342" w:right="-59"/>
        <w:jc w:val="both"/>
        <w:rPr>
          <w:rFonts w:ascii="Garamond" w:hAnsi="Garamond" w:cs="Calibri"/>
          <w:b/>
          <w:sz w:val="22"/>
          <w:szCs w:val="22"/>
          <w:lang w:val="fr-FR"/>
        </w:rPr>
      </w:pPr>
      <w:r>
        <w:rPr>
          <w:rFonts w:ascii="Garamond" w:hAnsi="Garamond" w:cs="Calibri"/>
          <w:b/>
          <w:sz w:val="22"/>
          <w:szCs w:val="22"/>
          <w:lang w:val="fr-FR"/>
        </w:rPr>
        <w:t>Qualifications</w:t>
      </w:r>
      <w:r w:rsidR="003A3DDD" w:rsidRPr="00DA5722">
        <w:rPr>
          <w:rFonts w:ascii="Garamond" w:hAnsi="Garamond" w:cs="Calibri"/>
          <w:b/>
          <w:sz w:val="22"/>
          <w:szCs w:val="22"/>
          <w:lang w:val="fr-FR"/>
        </w:rPr>
        <w:t> :</w:t>
      </w:r>
      <w:r w:rsidR="003A3DDD" w:rsidRPr="00DA5722">
        <w:rPr>
          <w:rFonts w:ascii="Garamond" w:hAnsi="Garamond" w:cs="Calibri"/>
          <w:sz w:val="22"/>
          <w:szCs w:val="22"/>
          <w:lang w:val="fr-FR"/>
        </w:rPr>
        <w:t xml:space="preserve"> </w:t>
      </w:r>
    </w:p>
    <w:p w:rsidR="00CB5F27" w:rsidRDefault="00DA5722" w:rsidP="00CB5F27">
      <w:pPr>
        <w:tabs>
          <w:tab w:val="left" w:pos="-720"/>
          <w:tab w:val="left" w:pos="0"/>
        </w:tabs>
        <w:suppressAutoHyphens/>
        <w:ind w:right="-46"/>
        <w:jc w:val="both"/>
        <w:rPr>
          <w:rFonts w:ascii="Garamond" w:hAnsi="Garamond" w:cs="Arial"/>
          <w:spacing w:val="-2"/>
          <w:sz w:val="22"/>
          <w:szCs w:val="22"/>
          <w:lang w:val="fr-FR"/>
        </w:rPr>
      </w:pPr>
      <w:r w:rsidRPr="00CB5F27">
        <w:rPr>
          <w:rFonts w:ascii="Garamond" w:hAnsi="Garamond" w:cs="Arial"/>
          <w:spacing w:val="-2"/>
          <w:sz w:val="22"/>
          <w:szCs w:val="22"/>
          <w:lang w:val="fr-FR"/>
        </w:rPr>
        <w:t>Une qualification de l'enseignement supér</w:t>
      </w:r>
      <w:r w:rsidR="00E27AD7" w:rsidRPr="00CB5F27">
        <w:rPr>
          <w:rFonts w:ascii="Garamond" w:hAnsi="Garamond" w:cs="Arial"/>
          <w:spacing w:val="-2"/>
          <w:sz w:val="22"/>
          <w:szCs w:val="22"/>
          <w:lang w:val="fr-FR"/>
        </w:rPr>
        <w:t>ieur sanctionnée par un diplôme</w:t>
      </w:r>
      <w:r w:rsidR="002F7902">
        <w:rPr>
          <w:rFonts w:ascii="Garamond" w:hAnsi="Garamond" w:cs="Arial"/>
          <w:spacing w:val="-2"/>
          <w:sz w:val="22"/>
          <w:szCs w:val="22"/>
          <w:lang w:val="fr-FR"/>
        </w:rPr>
        <w:t xml:space="preserve"> </w:t>
      </w:r>
      <w:r w:rsidR="00646EF2">
        <w:rPr>
          <w:rFonts w:ascii="Garamond" w:hAnsi="Garamond" w:cs="Arial"/>
          <w:spacing w:val="-2"/>
          <w:sz w:val="22"/>
          <w:szCs w:val="22"/>
          <w:lang w:val="fr-FR"/>
        </w:rPr>
        <w:t xml:space="preserve">en </w:t>
      </w:r>
      <w:r w:rsidR="00320470">
        <w:rPr>
          <w:rFonts w:ascii="Garamond" w:hAnsi="Garamond" w:cs="Arial"/>
          <w:spacing w:val="-2"/>
          <w:sz w:val="22"/>
          <w:szCs w:val="22"/>
          <w:lang w:val="fr-FR"/>
        </w:rPr>
        <w:t>d</w:t>
      </w:r>
      <w:r w:rsidR="00646EF2">
        <w:rPr>
          <w:rFonts w:ascii="Garamond" w:hAnsi="Garamond" w:cs="Arial"/>
          <w:spacing w:val="-2"/>
          <w:sz w:val="22"/>
          <w:szCs w:val="22"/>
          <w:lang w:val="fr-FR"/>
        </w:rPr>
        <w:t xml:space="preserve">roit </w:t>
      </w:r>
      <w:r w:rsidR="002F7902">
        <w:rPr>
          <w:rFonts w:ascii="Garamond" w:hAnsi="Garamond" w:cs="Arial"/>
          <w:spacing w:val="-2"/>
          <w:sz w:val="22"/>
          <w:szCs w:val="22"/>
          <w:lang w:val="fr-FR"/>
        </w:rPr>
        <w:t xml:space="preserve">obtenu en </w:t>
      </w:r>
      <w:r w:rsidR="0092567B">
        <w:rPr>
          <w:rFonts w:ascii="Garamond" w:hAnsi="Garamond" w:cs="Arial"/>
          <w:spacing w:val="-2"/>
          <w:sz w:val="22"/>
          <w:szCs w:val="22"/>
          <w:lang w:val="fr-FR"/>
        </w:rPr>
        <w:t>Grèce</w:t>
      </w:r>
      <w:r w:rsidR="005B4886">
        <w:rPr>
          <w:rFonts w:ascii="Garamond" w:hAnsi="Garamond" w:cs="Arial"/>
          <w:spacing w:val="-2"/>
          <w:sz w:val="22"/>
          <w:szCs w:val="22"/>
          <w:lang w:val="fr-FR"/>
        </w:rPr>
        <w:t xml:space="preserve"> </w:t>
      </w:r>
      <w:r w:rsidR="00CB5F27">
        <w:rPr>
          <w:rFonts w:ascii="Garamond" w:hAnsi="Garamond" w:cs="Arial"/>
          <w:spacing w:val="-2"/>
          <w:sz w:val="22"/>
          <w:szCs w:val="22"/>
          <w:lang w:val="fr-FR"/>
        </w:rPr>
        <w:t xml:space="preserve">permettant l’accès, soit sur dossier soit par voie de concours, aux emplois de la fonction judiciaire ou aux professions juridiques en </w:t>
      </w:r>
      <w:r w:rsidR="0092567B">
        <w:rPr>
          <w:rFonts w:ascii="Garamond" w:hAnsi="Garamond" w:cs="Arial"/>
          <w:spacing w:val="-2"/>
          <w:sz w:val="22"/>
          <w:szCs w:val="22"/>
          <w:lang w:val="fr-FR"/>
        </w:rPr>
        <w:t>Grèce</w:t>
      </w:r>
      <w:r w:rsidR="00CB5F27">
        <w:rPr>
          <w:rFonts w:ascii="Garamond" w:hAnsi="Garamond" w:cs="Arial"/>
          <w:spacing w:val="-2"/>
          <w:sz w:val="22"/>
          <w:szCs w:val="22"/>
          <w:lang w:val="fr-FR"/>
        </w:rPr>
        <w:t xml:space="preserve"> ;</w:t>
      </w:r>
    </w:p>
    <w:p w:rsidR="003A3DDD" w:rsidRPr="00E400D1" w:rsidRDefault="003A3DDD" w:rsidP="003A3DDD">
      <w:pPr>
        <w:widowControl w:val="0"/>
        <w:numPr>
          <w:ilvl w:val="0"/>
          <w:numId w:val="2"/>
        </w:numPr>
        <w:tabs>
          <w:tab w:val="clear" w:pos="720"/>
          <w:tab w:val="num" w:pos="342"/>
        </w:tabs>
        <w:autoSpaceDE w:val="0"/>
        <w:autoSpaceDN w:val="0"/>
        <w:adjustRightInd w:val="0"/>
        <w:ind w:left="342" w:right="-59"/>
        <w:jc w:val="both"/>
        <w:rPr>
          <w:rFonts w:ascii="Garamond" w:hAnsi="Garamond" w:cs="Calibri"/>
          <w:b/>
          <w:sz w:val="22"/>
          <w:szCs w:val="22"/>
          <w:lang w:val="fr-FR"/>
        </w:rPr>
      </w:pPr>
      <w:r w:rsidRPr="00E400D1">
        <w:rPr>
          <w:rFonts w:ascii="Garamond" w:hAnsi="Garamond" w:cs="Calibri"/>
          <w:b/>
          <w:sz w:val="22"/>
          <w:szCs w:val="22"/>
          <w:lang w:val="fr-FR"/>
        </w:rPr>
        <w:t>Expérience :</w:t>
      </w:r>
    </w:p>
    <w:p w:rsidR="00CB5F27" w:rsidRDefault="003A3DDD" w:rsidP="00CB5F27">
      <w:pPr>
        <w:tabs>
          <w:tab w:val="left" w:pos="-720"/>
          <w:tab w:val="left" w:pos="0"/>
        </w:tabs>
        <w:suppressAutoHyphens/>
        <w:ind w:right="-46"/>
        <w:jc w:val="both"/>
        <w:rPr>
          <w:rFonts w:ascii="Garamond" w:hAnsi="Garamond" w:cs="Arial"/>
          <w:spacing w:val="-2"/>
          <w:sz w:val="22"/>
          <w:szCs w:val="22"/>
          <w:lang w:val="fr-FR"/>
        </w:rPr>
      </w:pPr>
      <w:r w:rsidRPr="001331D1">
        <w:rPr>
          <w:rFonts w:ascii="Garamond" w:hAnsi="Garamond" w:cs="Calibri"/>
          <w:sz w:val="22"/>
          <w:szCs w:val="22"/>
          <w:lang w:val="fr-FR"/>
        </w:rPr>
        <w:t xml:space="preserve">Au moins </w:t>
      </w:r>
      <w:r w:rsidR="00CB5F27">
        <w:rPr>
          <w:rFonts w:ascii="Garamond" w:hAnsi="Garamond" w:cs="Calibri"/>
          <w:sz w:val="22"/>
          <w:szCs w:val="22"/>
          <w:lang w:val="fr-FR"/>
        </w:rPr>
        <w:t>2</w:t>
      </w:r>
      <w:r w:rsidRPr="001331D1">
        <w:rPr>
          <w:rFonts w:ascii="Garamond" w:hAnsi="Garamond" w:cs="Calibri"/>
          <w:sz w:val="22"/>
          <w:szCs w:val="22"/>
          <w:lang w:val="fr-FR"/>
        </w:rPr>
        <w:t xml:space="preserve"> années d’expérience professionnelle </w:t>
      </w:r>
      <w:r w:rsidR="00CB5F27">
        <w:rPr>
          <w:rFonts w:ascii="Garamond" w:hAnsi="Garamond" w:cs="Calibri"/>
          <w:sz w:val="22"/>
          <w:szCs w:val="22"/>
          <w:lang w:val="fr-FR"/>
        </w:rPr>
        <w:t>acquise</w:t>
      </w:r>
      <w:r w:rsidR="002F7902">
        <w:rPr>
          <w:rFonts w:ascii="Garamond" w:hAnsi="Garamond" w:cs="Calibri"/>
          <w:sz w:val="22"/>
          <w:szCs w:val="22"/>
          <w:lang w:val="fr-FR"/>
        </w:rPr>
        <w:t>,</w:t>
      </w:r>
      <w:r w:rsidR="00CB5F27">
        <w:rPr>
          <w:rFonts w:ascii="Garamond" w:hAnsi="Garamond" w:cs="Calibri"/>
          <w:sz w:val="22"/>
          <w:szCs w:val="22"/>
          <w:lang w:val="fr-FR"/>
        </w:rPr>
        <w:t xml:space="preserve"> après l’obtention du diplôme exigé</w:t>
      </w:r>
      <w:r w:rsidR="002F7902">
        <w:rPr>
          <w:rFonts w:ascii="Garamond" w:hAnsi="Garamond" w:cs="Calibri"/>
          <w:sz w:val="22"/>
          <w:szCs w:val="22"/>
          <w:lang w:val="fr-FR"/>
        </w:rPr>
        <w:t>,</w:t>
      </w:r>
      <w:r w:rsidR="00CB5F27">
        <w:rPr>
          <w:rFonts w:ascii="Garamond" w:hAnsi="Garamond" w:cs="Calibri"/>
          <w:sz w:val="22"/>
          <w:szCs w:val="22"/>
          <w:lang w:val="fr-FR"/>
        </w:rPr>
        <w:t xml:space="preserve"> </w:t>
      </w:r>
      <w:r w:rsidR="00CB5F27">
        <w:rPr>
          <w:rFonts w:ascii="Garamond" w:hAnsi="Garamond" w:cs="Arial"/>
          <w:spacing w:val="-2"/>
          <w:sz w:val="22"/>
          <w:szCs w:val="22"/>
          <w:lang w:val="fr-FR"/>
        </w:rPr>
        <w:t xml:space="preserve">dans le domaine juridique (de préférence judiciaire) en </w:t>
      </w:r>
      <w:r w:rsidR="0092567B">
        <w:rPr>
          <w:rFonts w:ascii="Garamond" w:hAnsi="Garamond" w:cs="Arial"/>
          <w:spacing w:val="-2"/>
          <w:sz w:val="22"/>
          <w:szCs w:val="22"/>
          <w:lang w:val="fr-FR"/>
        </w:rPr>
        <w:t>Grèce</w:t>
      </w:r>
      <w:r w:rsidR="005B4886">
        <w:rPr>
          <w:rFonts w:ascii="Garamond" w:hAnsi="Garamond" w:cs="Arial"/>
          <w:spacing w:val="-2"/>
          <w:sz w:val="22"/>
          <w:szCs w:val="22"/>
          <w:lang w:val="fr-FR"/>
        </w:rPr>
        <w:t xml:space="preserve"> </w:t>
      </w:r>
      <w:r w:rsidR="00CB5F27">
        <w:rPr>
          <w:rFonts w:ascii="Garamond" w:hAnsi="Garamond" w:cs="Arial"/>
          <w:spacing w:val="-2"/>
          <w:sz w:val="22"/>
          <w:szCs w:val="22"/>
          <w:lang w:val="fr-FR"/>
        </w:rPr>
        <w:t xml:space="preserve">ou dans des Organisations internationales ; connaissance approfondie du système juridique national </w:t>
      </w:r>
      <w:r w:rsidR="002F7902">
        <w:rPr>
          <w:rFonts w:ascii="Garamond" w:hAnsi="Garamond" w:cs="Arial"/>
          <w:spacing w:val="-2"/>
          <w:sz w:val="22"/>
          <w:szCs w:val="22"/>
          <w:lang w:val="fr-FR"/>
        </w:rPr>
        <w:t>g</w:t>
      </w:r>
      <w:r w:rsidR="0092567B">
        <w:rPr>
          <w:rFonts w:ascii="Garamond" w:hAnsi="Garamond" w:cs="Arial"/>
          <w:spacing w:val="-2"/>
          <w:sz w:val="22"/>
          <w:szCs w:val="22"/>
          <w:lang w:val="fr-FR"/>
        </w:rPr>
        <w:t>rec</w:t>
      </w:r>
      <w:r w:rsidR="00CB5F27">
        <w:rPr>
          <w:rFonts w:ascii="Garamond" w:hAnsi="Garamond" w:cs="Arial"/>
          <w:spacing w:val="-2"/>
          <w:sz w:val="22"/>
          <w:szCs w:val="22"/>
          <w:lang w:val="fr-FR"/>
        </w:rPr>
        <w:t xml:space="preserve"> et aptitude à traiter des questions relevant d’autres juridictions nationales ;</w:t>
      </w:r>
    </w:p>
    <w:p w:rsidR="00320470" w:rsidRPr="00B4746B" w:rsidRDefault="003A3DDD" w:rsidP="00B4746B">
      <w:pPr>
        <w:widowControl w:val="0"/>
        <w:numPr>
          <w:ilvl w:val="0"/>
          <w:numId w:val="2"/>
        </w:numPr>
        <w:tabs>
          <w:tab w:val="clear" w:pos="720"/>
          <w:tab w:val="num" w:pos="342"/>
        </w:tabs>
        <w:autoSpaceDE w:val="0"/>
        <w:autoSpaceDN w:val="0"/>
        <w:adjustRightInd w:val="0"/>
        <w:ind w:left="342" w:right="-59"/>
        <w:jc w:val="both"/>
        <w:rPr>
          <w:rFonts w:ascii="Garamond" w:hAnsi="Garamond" w:cs="Calibri"/>
          <w:b/>
          <w:sz w:val="22"/>
          <w:szCs w:val="22"/>
          <w:lang w:val="fr-FR"/>
        </w:rPr>
      </w:pPr>
      <w:r w:rsidRPr="001331D1">
        <w:rPr>
          <w:rFonts w:ascii="Garamond" w:hAnsi="Garamond" w:cs="Calibri"/>
          <w:b/>
          <w:sz w:val="22"/>
          <w:szCs w:val="22"/>
          <w:lang w:val="fr-FR"/>
        </w:rPr>
        <w:t>Exigences linguistiques :</w:t>
      </w:r>
      <w:r w:rsidRPr="00B4746B">
        <w:rPr>
          <w:rFonts w:ascii="Garamond" w:hAnsi="Garamond" w:cs="Calibri"/>
          <w:b/>
          <w:sz w:val="22"/>
          <w:szCs w:val="22"/>
          <w:lang w:val="fr-FR"/>
        </w:rPr>
        <w:t xml:space="preserve"> </w:t>
      </w:r>
    </w:p>
    <w:p w:rsidR="00CB5F27" w:rsidRPr="00B4746B" w:rsidRDefault="00320470" w:rsidP="00B4746B">
      <w:pPr>
        <w:widowControl w:val="0"/>
        <w:autoSpaceDE w:val="0"/>
        <w:autoSpaceDN w:val="0"/>
        <w:adjustRightInd w:val="0"/>
        <w:ind w:left="-18" w:right="-59"/>
        <w:jc w:val="both"/>
        <w:rPr>
          <w:rFonts w:ascii="Garamond" w:hAnsi="Garamond" w:cs="Calibri"/>
          <w:sz w:val="22"/>
          <w:szCs w:val="22"/>
          <w:lang w:val="fr-FR"/>
        </w:rPr>
      </w:pPr>
      <w:r>
        <w:rPr>
          <w:rFonts w:ascii="Garamond" w:hAnsi="Garamond" w:cs="Calibri"/>
          <w:sz w:val="22"/>
          <w:szCs w:val="22"/>
          <w:lang w:val="fr-FR"/>
        </w:rPr>
        <w:t>E</w:t>
      </w:r>
      <w:r w:rsidR="00CB5F27" w:rsidRPr="00FA00AC">
        <w:rPr>
          <w:rFonts w:ascii="Garamond" w:hAnsi="Garamond" w:cs="Calibri"/>
          <w:sz w:val="22"/>
          <w:szCs w:val="22"/>
          <w:lang w:val="fr-FR"/>
        </w:rPr>
        <w:t xml:space="preserve">xcellente connaissance de la langue </w:t>
      </w:r>
      <w:proofErr w:type="spellStart"/>
      <w:r w:rsidR="0092567B" w:rsidRPr="00FA00AC">
        <w:rPr>
          <w:rFonts w:ascii="Garamond" w:hAnsi="Garamond" w:cs="Calibri"/>
          <w:sz w:val="22"/>
          <w:szCs w:val="22"/>
          <w:lang w:val="fr-FR"/>
        </w:rPr>
        <w:t>greque</w:t>
      </w:r>
      <w:proofErr w:type="spellEnd"/>
      <w:r w:rsidR="005B4886" w:rsidRPr="00FA00AC">
        <w:rPr>
          <w:rFonts w:ascii="Garamond" w:hAnsi="Garamond" w:cs="Calibri"/>
          <w:sz w:val="22"/>
          <w:szCs w:val="22"/>
          <w:lang w:val="fr-FR"/>
        </w:rPr>
        <w:t xml:space="preserve"> </w:t>
      </w:r>
      <w:r w:rsidR="00CB5F27" w:rsidRPr="006B2E28">
        <w:rPr>
          <w:rFonts w:ascii="Garamond" w:hAnsi="Garamond" w:cs="Calibri"/>
          <w:sz w:val="22"/>
          <w:szCs w:val="22"/>
          <w:lang w:val="fr-FR"/>
        </w:rPr>
        <w:t xml:space="preserve">(niveau langue maternelle) ; très bonne connaissance de l’une des langues officielles du Conseil de l’Europe (anglais ou français) et  connaissance de l’autre ; capacité à rédiger avec clarté et </w:t>
      </w:r>
      <w:r w:rsidR="00CB5F27" w:rsidRPr="00011254">
        <w:rPr>
          <w:rFonts w:ascii="Garamond" w:hAnsi="Garamond" w:cs="Calibri"/>
          <w:sz w:val="22"/>
          <w:szCs w:val="22"/>
          <w:lang w:val="fr-FR"/>
        </w:rPr>
        <w:t>précision des textes juridiques en anglais ou en français.</w:t>
      </w:r>
    </w:p>
    <w:p w:rsidR="003A3DDD" w:rsidRPr="003A3DDD" w:rsidRDefault="003A3DDD" w:rsidP="003A3DDD">
      <w:pPr>
        <w:widowControl w:val="0"/>
        <w:numPr>
          <w:ilvl w:val="0"/>
          <w:numId w:val="2"/>
        </w:numPr>
        <w:tabs>
          <w:tab w:val="clear" w:pos="720"/>
          <w:tab w:val="num" w:pos="342"/>
        </w:tabs>
        <w:autoSpaceDE w:val="0"/>
        <w:autoSpaceDN w:val="0"/>
        <w:adjustRightInd w:val="0"/>
        <w:ind w:left="342" w:right="-59"/>
        <w:jc w:val="both"/>
        <w:rPr>
          <w:rFonts w:ascii="Garamond" w:hAnsi="Garamond" w:cs="Calibri"/>
          <w:b/>
          <w:sz w:val="22"/>
          <w:szCs w:val="22"/>
          <w:lang w:val="fr-FR"/>
        </w:rPr>
      </w:pPr>
      <w:r w:rsidRPr="001331D1">
        <w:rPr>
          <w:rFonts w:ascii="Garamond" w:hAnsi="Garamond" w:cs="Calibri"/>
          <w:b/>
          <w:sz w:val="22"/>
          <w:szCs w:val="22"/>
          <w:lang w:val="fr-FR"/>
        </w:rPr>
        <w:t>Nationalité</w:t>
      </w:r>
      <w:r w:rsidRPr="003A3DDD">
        <w:rPr>
          <w:rFonts w:ascii="Garamond" w:hAnsi="Garamond" w:cs="Calibri"/>
          <w:b/>
          <w:sz w:val="22"/>
          <w:szCs w:val="22"/>
          <w:lang w:val="fr-FR"/>
        </w:rPr>
        <w:t xml:space="preserve"> :</w:t>
      </w:r>
      <w:r w:rsidRPr="003A3DDD">
        <w:rPr>
          <w:rFonts w:ascii="Garamond" w:hAnsi="Garamond" w:cs="Calibri"/>
          <w:sz w:val="22"/>
          <w:szCs w:val="22"/>
          <w:lang w:val="fr-FR"/>
        </w:rPr>
        <w:t xml:space="preserve"> nationalité de l’un des 47 Etats membres du Conseil de l’Europe.</w:t>
      </w:r>
    </w:p>
    <w:p w:rsidR="003A3DDD" w:rsidRPr="00332914" w:rsidRDefault="00E27AD7" w:rsidP="003A3DDD">
      <w:pPr>
        <w:widowControl w:val="0"/>
        <w:numPr>
          <w:ilvl w:val="0"/>
          <w:numId w:val="2"/>
        </w:numPr>
        <w:tabs>
          <w:tab w:val="clear" w:pos="720"/>
          <w:tab w:val="num" w:pos="342"/>
        </w:tabs>
        <w:autoSpaceDE w:val="0"/>
        <w:autoSpaceDN w:val="0"/>
        <w:adjustRightInd w:val="0"/>
        <w:ind w:left="342" w:right="-59"/>
        <w:jc w:val="both"/>
        <w:rPr>
          <w:rFonts w:ascii="Garamond" w:hAnsi="Garamond" w:cs="Tahoma"/>
          <w:sz w:val="22"/>
          <w:szCs w:val="22"/>
          <w:lang w:val="fr-FR"/>
        </w:rPr>
      </w:pPr>
      <w:r>
        <w:rPr>
          <w:rFonts w:ascii="Garamond" w:hAnsi="Garamond" w:cs="Calibri"/>
          <w:b/>
          <w:sz w:val="22"/>
          <w:szCs w:val="22"/>
          <w:lang w:val="fr-FR"/>
        </w:rPr>
        <w:t>Age</w:t>
      </w:r>
      <w:r w:rsidR="003A3DDD" w:rsidRPr="00332914">
        <w:rPr>
          <w:rFonts w:ascii="Garamond" w:hAnsi="Garamond" w:cs="Calibri"/>
          <w:b/>
          <w:sz w:val="22"/>
          <w:szCs w:val="22"/>
          <w:lang w:val="fr-FR"/>
        </w:rPr>
        <w:t> :</w:t>
      </w:r>
      <w:r w:rsidR="003A3DDD" w:rsidRPr="00332914">
        <w:rPr>
          <w:rFonts w:ascii="Garamond" w:hAnsi="Garamond" w:cs="Calibri"/>
          <w:sz w:val="22"/>
          <w:szCs w:val="22"/>
          <w:lang w:val="fr-FR"/>
        </w:rPr>
        <w:t xml:space="preserve"> moins de 65 ans à la date de clôture de l’avis de vacance.</w:t>
      </w:r>
    </w:p>
    <w:p w:rsidR="003A3DDD" w:rsidRPr="00646149" w:rsidRDefault="003A3DDD" w:rsidP="003A3DDD">
      <w:pPr>
        <w:widowControl w:val="0"/>
        <w:autoSpaceDE w:val="0"/>
        <w:autoSpaceDN w:val="0"/>
        <w:adjustRightInd w:val="0"/>
        <w:ind w:right="-59"/>
        <w:jc w:val="both"/>
        <w:rPr>
          <w:rFonts w:ascii="Garamond" w:hAnsi="Garamond" w:cs="Tahoma"/>
          <w:sz w:val="22"/>
          <w:szCs w:val="22"/>
          <w:lang w:val="fr-FR"/>
        </w:rPr>
      </w:pPr>
      <w:r w:rsidRPr="00646149">
        <w:rPr>
          <w:rFonts w:ascii="Garamond" w:hAnsi="Garamond" w:cs="Tahoma"/>
          <w:sz w:val="22"/>
          <w:szCs w:val="22"/>
          <w:lang w:val="fr-FR"/>
        </w:rPr>
        <w:t xml:space="preserve"> </w:t>
      </w:r>
    </w:p>
    <w:p w:rsidR="003A3DDD" w:rsidRPr="00646149" w:rsidRDefault="003A3DDD" w:rsidP="003A3DDD">
      <w:pPr>
        <w:shd w:val="clear" w:color="auto" w:fill="C0C0C0"/>
        <w:tabs>
          <w:tab w:val="right" w:pos="10980"/>
        </w:tabs>
        <w:jc w:val="both"/>
        <w:rPr>
          <w:rFonts w:ascii="Garamond" w:hAnsi="Garamond"/>
          <w:b/>
          <w:sz w:val="22"/>
          <w:szCs w:val="22"/>
          <w:lang w:val="fr-FR"/>
        </w:rPr>
      </w:pPr>
      <w:r w:rsidRPr="00646149">
        <w:rPr>
          <w:rFonts w:ascii="Garamond" w:hAnsi="Garamond"/>
          <w:b/>
          <w:sz w:val="22"/>
          <w:szCs w:val="22"/>
          <w:lang w:val="fr-FR"/>
        </w:rPr>
        <w:t>Comp</w:t>
      </w:r>
      <w:r>
        <w:rPr>
          <w:rFonts w:ascii="Garamond" w:hAnsi="Garamond"/>
          <w:b/>
          <w:sz w:val="22"/>
          <w:szCs w:val="22"/>
          <w:lang w:val="fr-FR"/>
        </w:rPr>
        <w:t>étences</w:t>
      </w:r>
      <w:r w:rsidR="00320470">
        <w:rPr>
          <w:rFonts w:ascii="Garamond" w:hAnsi="Garamond"/>
          <w:b/>
          <w:sz w:val="22"/>
          <w:szCs w:val="22"/>
          <w:lang w:val="fr-FR"/>
        </w:rPr>
        <w:t xml:space="preserve"> indispensables</w:t>
      </w:r>
    </w:p>
    <w:p w:rsidR="003A3DDD" w:rsidRPr="00646149" w:rsidRDefault="003A3DDD" w:rsidP="003A3DDD">
      <w:pPr>
        <w:rPr>
          <w:rFonts w:ascii="Garamond" w:hAnsi="Garamond" w:cs="Courier New"/>
          <w:sz w:val="22"/>
          <w:szCs w:val="22"/>
          <w:lang w:val="fr-FR"/>
        </w:rPr>
      </w:pPr>
    </w:p>
    <w:p w:rsidR="00320470" w:rsidRPr="00B4746B" w:rsidRDefault="00320470" w:rsidP="00B4746B">
      <w:pPr>
        <w:numPr>
          <w:ilvl w:val="0"/>
          <w:numId w:val="15"/>
        </w:numPr>
        <w:jc w:val="both"/>
        <w:rPr>
          <w:rFonts w:ascii="Garamond" w:hAnsi="Garamond" w:cs="Arial"/>
          <w:b/>
          <w:bCs/>
          <w:sz w:val="22"/>
          <w:szCs w:val="22"/>
          <w:lang w:val="fr-FR"/>
        </w:rPr>
      </w:pPr>
      <w:r w:rsidRPr="00B4746B">
        <w:rPr>
          <w:rFonts w:ascii="Garamond" w:hAnsi="Garamond" w:cs="Arial"/>
          <w:b/>
          <w:bCs/>
          <w:sz w:val="22"/>
          <w:szCs w:val="22"/>
          <w:lang w:val="fr-FR"/>
        </w:rPr>
        <w:t>Compétences professionnelles et techniques :</w:t>
      </w:r>
    </w:p>
    <w:p w:rsidR="00CB5F27" w:rsidRDefault="00CB5F27" w:rsidP="00CB5F27">
      <w:pPr>
        <w:numPr>
          <w:ilvl w:val="0"/>
          <w:numId w:val="16"/>
        </w:numPr>
        <w:suppressAutoHyphens/>
        <w:jc w:val="both"/>
        <w:rPr>
          <w:rFonts w:ascii="Garamond" w:hAnsi="Garamond" w:cs="Arial"/>
          <w:sz w:val="22"/>
          <w:szCs w:val="22"/>
          <w:lang w:val="fr-FR"/>
        </w:rPr>
      </w:pPr>
      <w:r>
        <w:rPr>
          <w:rFonts w:ascii="Garamond" w:hAnsi="Garamond" w:cs="Arial"/>
          <w:sz w:val="22"/>
          <w:szCs w:val="22"/>
          <w:lang w:val="fr-FR"/>
        </w:rPr>
        <w:t>compétences informatiques : capacité à utiliser l’informatique ;</w:t>
      </w:r>
    </w:p>
    <w:p w:rsidR="00CB5F27" w:rsidRDefault="00CB5F27" w:rsidP="00CB5F27">
      <w:pPr>
        <w:numPr>
          <w:ilvl w:val="0"/>
          <w:numId w:val="16"/>
        </w:numPr>
        <w:suppressAutoHyphens/>
        <w:jc w:val="both"/>
        <w:rPr>
          <w:rFonts w:ascii="Garamond" w:hAnsi="Garamond" w:cs="Arial"/>
          <w:sz w:val="22"/>
          <w:szCs w:val="22"/>
          <w:lang w:val="fr-FR"/>
        </w:rPr>
      </w:pPr>
      <w:r>
        <w:rPr>
          <w:rFonts w:ascii="Garamond" w:hAnsi="Garamond" w:cs="Arial"/>
          <w:sz w:val="22"/>
          <w:szCs w:val="22"/>
          <w:lang w:val="fr-FR"/>
        </w:rPr>
        <w:t>planification et organisation du travail ;</w:t>
      </w:r>
    </w:p>
    <w:p w:rsidR="00CB5F27" w:rsidRDefault="00CB5F27" w:rsidP="00CB5F27">
      <w:pPr>
        <w:numPr>
          <w:ilvl w:val="0"/>
          <w:numId w:val="16"/>
        </w:numPr>
        <w:suppressAutoHyphens/>
        <w:jc w:val="both"/>
        <w:rPr>
          <w:rFonts w:ascii="Garamond" w:hAnsi="Garamond" w:cs="Arial"/>
          <w:sz w:val="22"/>
          <w:szCs w:val="22"/>
        </w:rPr>
      </w:pPr>
      <w:proofErr w:type="spellStart"/>
      <w:r>
        <w:rPr>
          <w:rFonts w:ascii="Garamond" w:hAnsi="Garamond" w:cs="Arial"/>
          <w:sz w:val="22"/>
          <w:szCs w:val="22"/>
        </w:rPr>
        <w:t>capacité</w:t>
      </w:r>
      <w:proofErr w:type="spellEnd"/>
      <w:r>
        <w:rPr>
          <w:rFonts w:ascii="Garamond" w:hAnsi="Garamond" w:cs="Arial"/>
          <w:sz w:val="22"/>
          <w:szCs w:val="22"/>
        </w:rPr>
        <w:t xml:space="preserve"> à </w:t>
      </w:r>
      <w:proofErr w:type="spellStart"/>
      <w:r>
        <w:rPr>
          <w:rFonts w:ascii="Garamond" w:hAnsi="Garamond" w:cs="Arial"/>
          <w:sz w:val="22"/>
          <w:szCs w:val="22"/>
        </w:rPr>
        <w:t>rechercher</w:t>
      </w:r>
      <w:proofErr w:type="spellEnd"/>
      <w:r>
        <w:rPr>
          <w:rFonts w:ascii="Garamond" w:hAnsi="Garamond" w:cs="Arial"/>
          <w:sz w:val="22"/>
          <w:szCs w:val="22"/>
        </w:rPr>
        <w:t xml:space="preserve"> </w:t>
      </w:r>
      <w:proofErr w:type="spellStart"/>
      <w:r>
        <w:rPr>
          <w:rFonts w:ascii="Garamond" w:hAnsi="Garamond" w:cs="Arial"/>
          <w:sz w:val="22"/>
          <w:szCs w:val="22"/>
        </w:rPr>
        <w:t>l’information</w:t>
      </w:r>
      <w:proofErr w:type="spellEnd"/>
      <w:r>
        <w:rPr>
          <w:rFonts w:ascii="Garamond" w:hAnsi="Garamond" w:cs="Arial"/>
          <w:sz w:val="22"/>
          <w:szCs w:val="22"/>
        </w:rPr>
        <w:t xml:space="preserve"> ;</w:t>
      </w:r>
    </w:p>
    <w:p w:rsidR="00CB5F27" w:rsidRDefault="00CB5F27" w:rsidP="00CB5F27">
      <w:pPr>
        <w:numPr>
          <w:ilvl w:val="0"/>
          <w:numId w:val="16"/>
        </w:numPr>
        <w:suppressAutoHyphens/>
        <w:jc w:val="both"/>
        <w:rPr>
          <w:rFonts w:ascii="Garamond" w:hAnsi="Garamond" w:cs="Arial"/>
          <w:sz w:val="22"/>
          <w:szCs w:val="22"/>
          <w:lang w:val="fr-FR"/>
        </w:rPr>
      </w:pPr>
      <w:r>
        <w:rPr>
          <w:rFonts w:ascii="Garamond" w:hAnsi="Garamond" w:cs="Arial"/>
          <w:sz w:val="22"/>
          <w:szCs w:val="22"/>
          <w:lang w:val="fr-FR"/>
        </w:rPr>
        <w:t xml:space="preserve">compétences analytiques et capacité de jugement. </w:t>
      </w:r>
    </w:p>
    <w:p w:rsidR="00CB5F27" w:rsidRDefault="00CB5F27" w:rsidP="00CB5F27">
      <w:pPr>
        <w:numPr>
          <w:ilvl w:val="0"/>
          <w:numId w:val="15"/>
        </w:numPr>
        <w:jc w:val="both"/>
        <w:rPr>
          <w:rFonts w:ascii="Garamond" w:hAnsi="Garamond" w:cs="Arial"/>
          <w:sz w:val="22"/>
          <w:szCs w:val="22"/>
          <w:lang w:val="fr-FR"/>
        </w:rPr>
      </w:pPr>
      <w:r>
        <w:rPr>
          <w:rFonts w:ascii="Garamond" w:hAnsi="Garamond" w:cs="Arial"/>
          <w:b/>
          <w:bCs/>
          <w:sz w:val="22"/>
          <w:szCs w:val="22"/>
          <w:lang w:val="fr-FR"/>
        </w:rPr>
        <w:t xml:space="preserve">Compétences interpersonnelles </w:t>
      </w:r>
      <w:r>
        <w:rPr>
          <w:rFonts w:ascii="Garamond" w:hAnsi="Garamond" w:cs="Arial"/>
          <w:sz w:val="22"/>
          <w:szCs w:val="22"/>
          <w:lang w:val="fr-FR"/>
        </w:rPr>
        <w:t>: orientation service, capacité à bâtir des relations et à s’intégrer à des réseaux, capacité à conseiller.</w:t>
      </w:r>
    </w:p>
    <w:p w:rsidR="00CB5F27" w:rsidRDefault="00CB5F27" w:rsidP="00CB5F27">
      <w:pPr>
        <w:numPr>
          <w:ilvl w:val="0"/>
          <w:numId w:val="18"/>
        </w:numPr>
        <w:jc w:val="both"/>
        <w:rPr>
          <w:rFonts w:ascii="Garamond" w:hAnsi="Garamond" w:cs="Arial"/>
          <w:sz w:val="22"/>
          <w:szCs w:val="22"/>
          <w:lang w:val="fr-FR"/>
        </w:rPr>
      </w:pPr>
      <w:r>
        <w:rPr>
          <w:rFonts w:ascii="Garamond" w:hAnsi="Garamond" w:cs="Arial"/>
          <w:b/>
          <w:bCs/>
          <w:sz w:val="22"/>
          <w:szCs w:val="22"/>
          <w:lang w:val="fr-FR"/>
        </w:rPr>
        <w:t xml:space="preserve">Comportements personnels </w:t>
      </w:r>
      <w:r>
        <w:rPr>
          <w:rFonts w:ascii="Garamond" w:hAnsi="Garamond" w:cs="Arial"/>
          <w:sz w:val="22"/>
          <w:szCs w:val="22"/>
          <w:lang w:val="fr-FR"/>
        </w:rPr>
        <w:t>: sens de l’initiative et des responsabilités, souci des résultats et de l’amélioration permanente, souci de la qualité, de l’efficience et de la précision, adaptabilité, maîtrise de soi et de son développement, capacité à être en harmonie avec l’Organisation.</w:t>
      </w:r>
    </w:p>
    <w:p w:rsidR="00CB5F27" w:rsidRDefault="00CB5F27" w:rsidP="00CB5F27">
      <w:pPr>
        <w:numPr>
          <w:ilvl w:val="0"/>
          <w:numId w:val="18"/>
        </w:numPr>
        <w:jc w:val="both"/>
        <w:rPr>
          <w:rFonts w:ascii="Garamond" w:hAnsi="Garamond" w:cs="Arial"/>
          <w:sz w:val="22"/>
          <w:szCs w:val="22"/>
          <w:lang w:val="fr-FR"/>
        </w:rPr>
      </w:pPr>
      <w:r>
        <w:rPr>
          <w:rFonts w:ascii="Garamond" w:hAnsi="Garamond" w:cs="Arial"/>
          <w:b/>
          <w:bCs/>
          <w:sz w:val="22"/>
          <w:szCs w:val="22"/>
          <w:lang w:val="fr-FR"/>
        </w:rPr>
        <w:t xml:space="preserve">Valeurs personnelles </w:t>
      </w:r>
      <w:r>
        <w:rPr>
          <w:rFonts w:ascii="Garamond" w:hAnsi="Garamond" w:cs="Arial"/>
          <w:sz w:val="22"/>
          <w:szCs w:val="22"/>
          <w:lang w:val="fr-FR"/>
        </w:rPr>
        <w:t xml:space="preserve">: </w:t>
      </w:r>
      <w:r>
        <w:rPr>
          <w:rFonts w:ascii="Garamond" w:hAnsi="Garamond" w:cs="Arial"/>
          <w:bCs/>
          <w:sz w:val="22"/>
          <w:szCs w:val="22"/>
          <w:lang w:val="fr-FR"/>
        </w:rPr>
        <w:t>intégrité, loyauté et conscience morale, discrétion, indépendance et confiance en soi</w:t>
      </w:r>
      <w:r>
        <w:rPr>
          <w:rFonts w:ascii="Garamond" w:hAnsi="Garamond" w:cs="Arial"/>
          <w:sz w:val="22"/>
          <w:szCs w:val="22"/>
          <w:lang w:val="fr-FR"/>
        </w:rPr>
        <w:t>, respect de la diversité, attachement à l’indépendance judiciaire de la Cour.</w:t>
      </w:r>
    </w:p>
    <w:p w:rsidR="003A3DDD" w:rsidRPr="00646149" w:rsidRDefault="003A3DDD" w:rsidP="003A3DDD">
      <w:pPr>
        <w:widowControl w:val="0"/>
        <w:autoSpaceDE w:val="0"/>
        <w:autoSpaceDN w:val="0"/>
        <w:adjustRightInd w:val="0"/>
        <w:ind w:left="-18" w:right="-59"/>
        <w:jc w:val="both"/>
        <w:rPr>
          <w:rFonts w:ascii="Garamond" w:hAnsi="Garamond" w:cs="Courier"/>
          <w:b/>
          <w:sz w:val="22"/>
          <w:szCs w:val="22"/>
          <w:lang w:val="fr-FR"/>
        </w:rPr>
      </w:pPr>
    </w:p>
    <w:p w:rsidR="003A3DDD" w:rsidRPr="00646149" w:rsidRDefault="003A3DDD" w:rsidP="003A3DDD">
      <w:pPr>
        <w:widowControl w:val="0"/>
        <w:autoSpaceDE w:val="0"/>
        <w:autoSpaceDN w:val="0"/>
        <w:adjustRightInd w:val="0"/>
        <w:ind w:right="-59"/>
        <w:jc w:val="both"/>
        <w:rPr>
          <w:rFonts w:ascii="Garamond" w:hAnsi="Garamond" w:cs="Courier"/>
          <w:b/>
          <w:sz w:val="22"/>
          <w:szCs w:val="22"/>
          <w:lang w:val="fr-FR"/>
        </w:rPr>
      </w:pPr>
      <w:r w:rsidRPr="0089002D">
        <w:rPr>
          <w:rFonts w:ascii="Garamond" w:hAnsi="Garamond" w:cs="Courier"/>
          <w:b/>
          <w:sz w:val="22"/>
          <w:szCs w:val="22"/>
          <w:lang w:val="fr-FR"/>
        </w:rPr>
        <w:t xml:space="preserve">Pour </w:t>
      </w:r>
      <w:r>
        <w:rPr>
          <w:rFonts w:ascii="Garamond" w:hAnsi="Garamond" w:cs="Courier"/>
          <w:b/>
          <w:sz w:val="22"/>
          <w:szCs w:val="22"/>
          <w:lang w:val="fr-FR"/>
        </w:rPr>
        <w:t>plus d’informations</w:t>
      </w:r>
      <w:r w:rsidRPr="0089002D">
        <w:rPr>
          <w:rFonts w:ascii="Garamond" w:hAnsi="Garamond" w:cs="Courier"/>
          <w:b/>
          <w:sz w:val="22"/>
          <w:szCs w:val="22"/>
          <w:lang w:val="fr-FR"/>
        </w:rPr>
        <w:t xml:space="preserve">, veuillez vous reporter au </w:t>
      </w:r>
      <w:hyperlink r:id="rId13" w:history="1">
        <w:r w:rsidRPr="0089002D">
          <w:rPr>
            <w:rStyle w:val="Hyperlink"/>
            <w:rFonts w:ascii="Garamond" w:hAnsi="Garamond" w:cs="Courier"/>
            <w:b/>
            <w:sz w:val="22"/>
            <w:szCs w:val="22"/>
            <w:lang w:val="fr-FR"/>
          </w:rPr>
          <w:t>Répertoire des compétences</w:t>
        </w:r>
      </w:hyperlink>
      <w:r w:rsidRPr="0089002D">
        <w:rPr>
          <w:rFonts w:ascii="Garamond" w:hAnsi="Garamond" w:cs="Courier"/>
          <w:b/>
          <w:sz w:val="22"/>
          <w:szCs w:val="22"/>
          <w:lang w:val="fr-FR"/>
        </w:rPr>
        <w:t xml:space="preserve"> du Conseil de l</w:t>
      </w:r>
      <w:r>
        <w:rPr>
          <w:rFonts w:ascii="Garamond" w:hAnsi="Garamond" w:cs="Courier"/>
          <w:b/>
          <w:sz w:val="22"/>
          <w:szCs w:val="22"/>
          <w:lang w:val="fr-FR"/>
        </w:rPr>
        <w:t>’</w:t>
      </w:r>
      <w:r w:rsidRPr="0089002D">
        <w:rPr>
          <w:rFonts w:ascii="Garamond" w:hAnsi="Garamond" w:cs="Courier"/>
          <w:b/>
          <w:sz w:val="22"/>
          <w:szCs w:val="22"/>
          <w:lang w:val="fr-FR"/>
        </w:rPr>
        <w:t>Europe</w:t>
      </w:r>
      <w:r w:rsidR="00DA5722">
        <w:rPr>
          <w:rFonts w:ascii="Garamond" w:hAnsi="Garamond" w:cs="Courier"/>
          <w:b/>
          <w:sz w:val="22"/>
          <w:szCs w:val="22"/>
          <w:lang w:val="fr-FR"/>
        </w:rPr>
        <w:t>.</w:t>
      </w:r>
    </w:p>
    <w:p w:rsidR="003A3DDD" w:rsidRPr="00646149" w:rsidRDefault="003A3DDD" w:rsidP="003A3DDD">
      <w:pPr>
        <w:tabs>
          <w:tab w:val="num" w:pos="540"/>
        </w:tabs>
        <w:jc w:val="both"/>
        <w:rPr>
          <w:rFonts w:ascii="Garamond" w:hAnsi="Garamond"/>
          <w:bCs/>
          <w:sz w:val="22"/>
          <w:szCs w:val="22"/>
          <w:lang w:val="fr-FR"/>
        </w:rPr>
      </w:pPr>
    </w:p>
    <w:p w:rsidR="003A3DDD" w:rsidRPr="00646149" w:rsidRDefault="003A3DDD" w:rsidP="003A3DDD">
      <w:pPr>
        <w:pStyle w:val="Heading5"/>
        <w:rPr>
          <w:sz w:val="22"/>
          <w:szCs w:val="22"/>
          <w:lang w:val="fr-FR"/>
        </w:rPr>
      </w:pPr>
      <w:r>
        <w:rPr>
          <w:sz w:val="22"/>
          <w:szCs w:val="22"/>
          <w:lang w:val="fr-FR"/>
        </w:rPr>
        <w:t>Candidatures</w:t>
      </w:r>
    </w:p>
    <w:p w:rsidR="003A3DDD" w:rsidRPr="00646149" w:rsidRDefault="003A3DDD" w:rsidP="003A3DDD">
      <w:pPr>
        <w:tabs>
          <w:tab w:val="left" w:pos="-720"/>
        </w:tabs>
        <w:suppressAutoHyphens/>
        <w:ind w:right="-30"/>
        <w:jc w:val="both"/>
        <w:rPr>
          <w:rFonts w:ascii="Garamond" w:hAnsi="Garamond"/>
          <w:spacing w:val="-2"/>
          <w:sz w:val="22"/>
          <w:szCs w:val="22"/>
          <w:lang w:val="fr-FR"/>
        </w:rPr>
      </w:pPr>
    </w:p>
    <w:p w:rsidR="003A3DDD" w:rsidRPr="00646149" w:rsidRDefault="003A3DDD" w:rsidP="003A3DDD">
      <w:pPr>
        <w:tabs>
          <w:tab w:val="left" w:pos="-720"/>
        </w:tabs>
        <w:suppressAutoHyphens/>
        <w:ind w:right="-30"/>
        <w:jc w:val="both"/>
        <w:rPr>
          <w:rFonts w:ascii="Garamond" w:hAnsi="Garamond" w:cs="Garamond"/>
          <w:b/>
          <w:bCs/>
          <w:sz w:val="22"/>
          <w:szCs w:val="22"/>
          <w:lang w:val="fr-FR"/>
        </w:rPr>
      </w:pPr>
      <w:r w:rsidRPr="0020696F">
        <w:rPr>
          <w:rFonts w:ascii="Garamond" w:hAnsi="Garamond"/>
          <w:sz w:val="22"/>
          <w:szCs w:val="22"/>
          <w:lang w:val="fr-FR"/>
        </w:rPr>
        <w:t xml:space="preserve">Les actes de candidature, rédigés </w:t>
      </w:r>
      <w:r w:rsidRPr="0020696F">
        <w:rPr>
          <w:rFonts w:ascii="Garamond" w:hAnsi="Garamond"/>
          <w:b/>
          <w:sz w:val="22"/>
          <w:szCs w:val="22"/>
          <w:lang w:val="fr-FR"/>
        </w:rPr>
        <w:t>en français ou en anglais,</w:t>
      </w:r>
      <w:r w:rsidRPr="0020696F">
        <w:rPr>
          <w:rFonts w:ascii="Garamond" w:hAnsi="Garamond"/>
          <w:sz w:val="22"/>
          <w:szCs w:val="22"/>
          <w:lang w:val="fr-FR"/>
        </w:rPr>
        <w:t xml:space="preserve"> doivent être soumis par le biais du système de candidature en ligne du Conseil de l’Europe. En vous connectant à notre site</w:t>
      </w:r>
      <w:r w:rsidRPr="00646149">
        <w:rPr>
          <w:rFonts w:ascii="Garamond" w:hAnsi="Garamond"/>
          <w:sz w:val="22"/>
          <w:szCs w:val="22"/>
          <w:lang w:val="fr-FR"/>
        </w:rPr>
        <w:t xml:space="preserve"> </w:t>
      </w:r>
      <w:hyperlink r:id="rId14" w:history="1">
        <w:r w:rsidR="008C09AC" w:rsidRPr="008C09AC">
          <w:rPr>
            <w:rStyle w:val="Hyperlink"/>
            <w:rFonts w:ascii="Garamond" w:hAnsi="Garamond"/>
            <w:sz w:val="22"/>
            <w:szCs w:val="22"/>
            <w:lang w:val="fr-FR"/>
          </w:rPr>
          <w:t>www.coe.int/jobs</w:t>
        </w:r>
      </w:hyperlink>
      <w:r w:rsidRPr="0020696F">
        <w:rPr>
          <w:rFonts w:ascii="Garamond" w:hAnsi="Garamond"/>
          <w:sz w:val="22"/>
          <w:szCs w:val="22"/>
          <w:lang w:val="fr-FR"/>
        </w:rPr>
        <w:t xml:space="preserve"> vous pourrez créer et soumettre votre formulaire de candidature en ligne. Les actes de candidature doivent être soumis</w:t>
      </w:r>
      <w:r w:rsidRPr="00E50174">
        <w:rPr>
          <w:rFonts w:ascii="Garamond" w:hAnsi="Garamond"/>
          <w:sz w:val="22"/>
          <w:szCs w:val="22"/>
          <w:lang w:val="fr-FR"/>
        </w:rPr>
        <w:t xml:space="preserve"> </w:t>
      </w:r>
      <w:r w:rsidRPr="0020696F">
        <w:rPr>
          <w:rFonts w:ascii="Garamond" w:hAnsi="Garamond"/>
          <w:sz w:val="22"/>
          <w:szCs w:val="22"/>
          <w:lang w:val="fr-FR"/>
        </w:rPr>
        <w:t xml:space="preserve">au plus tard le  </w:t>
      </w:r>
      <w:r w:rsidR="00E06335">
        <w:rPr>
          <w:rFonts w:ascii="Garamond" w:hAnsi="Garamond"/>
          <w:b/>
          <w:sz w:val="22"/>
          <w:szCs w:val="22"/>
          <w:u w:val="single"/>
          <w:lang w:val="fr-FR"/>
        </w:rPr>
        <w:t>19</w:t>
      </w:r>
      <w:r w:rsidR="00B4746B">
        <w:rPr>
          <w:rFonts w:ascii="Garamond" w:hAnsi="Garamond"/>
          <w:b/>
          <w:sz w:val="22"/>
          <w:szCs w:val="22"/>
          <w:u w:val="single"/>
          <w:lang w:val="fr-FR"/>
        </w:rPr>
        <w:t xml:space="preserve"> mars 2015</w:t>
      </w:r>
      <w:r w:rsidRPr="0020696F">
        <w:rPr>
          <w:rFonts w:ascii="Garamond" w:hAnsi="Garamond"/>
          <w:sz w:val="22"/>
          <w:szCs w:val="22"/>
          <w:lang w:val="fr-FR"/>
        </w:rPr>
        <w:t xml:space="preserve"> </w:t>
      </w:r>
      <w:r w:rsidRPr="00E50174">
        <w:rPr>
          <w:rFonts w:ascii="Garamond" w:hAnsi="Garamond"/>
          <w:b/>
          <w:sz w:val="22"/>
          <w:szCs w:val="22"/>
          <w:lang w:val="fr-FR"/>
        </w:rPr>
        <w:t>(</w:t>
      </w:r>
      <w:r>
        <w:rPr>
          <w:rFonts w:ascii="Garamond" w:hAnsi="Garamond"/>
          <w:b/>
          <w:sz w:val="22"/>
          <w:szCs w:val="22"/>
          <w:lang w:val="fr-FR"/>
        </w:rPr>
        <w:t xml:space="preserve">à </w:t>
      </w:r>
      <w:r w:rsidRPr="00E50174">
        <w:rPr>
          <w:rFonts w:ascii="Garamond" w:hAnsi="Garamond"/>
          <w:b/>
          <w:sz w:val="22"/>
          <w:szCs w:val="22"/>
          <w:lang w:val="fr-FR"/>
        </w:rPr>
        <w:t>minuit heure d</w:t>
      </w:r>
      <w:r>
        <w:rPr>
          <w:rFonts w:ascii="Garamond" w:hAnsi="Garamond"/>
          <w:b/>
          <w:sz w:val="22"/>
          <w:szCs w:val="22"/>
          <w:lang w:val="fr-FR"/>
        </w:rPr>
        <w:t>’</w:t>
      </w:r>
      <w:r w:rsidRPr="00E50174">
        <w:rPr>
          <w:rFonts w:ascii="Garamond" w:hAnsi="Garamond"/>
          <w:b/>
          <w:sz w:val="22"/>
          <w:szCs w:val="22"/>
          <w:lang w:val="fr-FR"/>
        </w:rPr>
        <w:t>Europe centrale)</w:t>
      </w:r>
      <w:r w:rsidRPr="0020696F">
        <w:rPr>
          <w:rFonts w:ascii="Garamond" w:hAnsi="Garamond"/>
          <w:sz w:val="22"/>
          <w:szCs w:val="22"/>
          <w:lang w:val="fr-FR"/>
        </w:rPr>
        <w:t>.</w:t>
      </w:r>
    </w:p>
    <w:p w:rsidR="003A3DDD" w:rsidRPr="003A3DDD" w:rsidRDefault="003A3DDD" w:rsidP="003A3DDD">
      <w:pPr>
        <w:tabs>
          <w:tab w:val="left" w:pos="-720"/>
        </w:tabs>
        <w:suppressAutoHyphens/>
        <w:ind w:right="-30"/>
        <w:jc w:val="both"/>
        <w:rPr>
          <w:rStyle w:val="Emphasis"/>
          <w:rFonts w:ascii="Garamond" w:hAnsi="Garamond"/>
          <w:i w:val="0"/>
          <w:iCs w:val="0"/>
          <w:spacing w:val="-2"/>
          <w:sz w:val="22"/>
          <w:szCs w:val="22"/>
          <w:lang w:val="fr-FR"/>
        </w:rPr>
      </w:pPr>
    </w:p>
    <w:p w:rsidR="003A3DDD" w:rsidRDefault="003A3DDD" w:rsidP="003A3DDD">
      <w:pPr>
        <w:jc w:val="both"/>
        <w:rPr>
          <w:rFonts w:ascii="Garamond" w:hAnsi="Garamond"/>
          <w:sz w:val="22"/>
          <w:szCs w:val="22"/>
          <w:lang w:val="fr-FR"/>
        </w:rPr>
      </w:pPr>
      <w:r w:rsidRPr="00E50174">
        <w:rPr>
          <w:rFonts w:ascii="Garamond" w:hAnsi="Garamond"/>
          <w:sz w:val="22"/>
          <w:szCs w:val="22"/>
          <w:lang w:val="fr-FR"/>
        </w:rPr>
        <w:t>La procédure de sélection</w:t>
      </w:r>
      <w:r>
        <w:rPr>
          <w:rFonts w:ascii="Garamond" w:hAnsi="Garamond"/>
          <w:sz w:val="22"/>
          <w:szCs w:val="22"/>
          <w:lang w:val="fr-FR"/>
        </w:rPr>
        <w:t xml:space="preserve"> comprend une présélection, une/des évaluation(s) et un entretien avec un jury.</w:t>
      </w:r>
      <w:r w:rsidRPr="00646149">
        <w:rPr>
          <w:rFonts w:ascii="Garamond" w:hAnsi="Garamond"/>
          <w:sz w:val="22"/>
          <w:szCs w:val="22"/>
          <w:lang w:val="fr-FR"/>
        </w:rPr>
        <w:t xml:space="preserve"> </w:t>
      </w:r>
      <w:r>
        <w:rPr>
          <w:rFonts w:ascii="Garamond" w:hAnsi="Garamond"/>
          <w:sz w:val="22"/>
          <w:szCs w:val="22"/>
          <w:lang w:val="fr-FR"/>
        </w:rPr>
        <w:t>Les évaluations peuvent inclure une ou plusieurs des épreuves suivantes :</w:t>
      </w:r>
      <w:r w:rsidRPr="00B42C31">
        <w:rPr>
          <w:rFonts w:ascii="Garamond" w:hAnsi="Garamond"/>
          <w:sz w:val="22"/>
          <w:szCs w:val="22"/>
          <w:lang w:val="fr-FR"/>
        </w:rPr>
        <w:t xml:space="preserve"> tests d</w:t>
      </w:r>
      <w:r>
        <w:rPr>
          <w:rFonts w:ascii="Garamond" w:hAnsi="Garamond"/>
          <w:sz w:val="22"/>
          <w:szCs w:val="22"/>
          <w:lang w:val="fr-FR"/>
        </w:rPr>
        <w:t>’</w:t>
      </w:r>
      <w:r w:rsidRPr="00B42C31">
        <w:rPr>
          <w:rFonts w:ascii="Garamond" w:hAnsi="Garamond"/>
          <w:sz w:val="22"/>
          <w:szCs w:val="22"/>
          <w:lang w:val="fr-FR"/>
        </w:rPr>
        <w:t>aptitude, questionnaires de comportement, tests à caractère professionnel, exercices de mise en situation, tests linguistiques, entretien</w:t>
      </w:r>
      <w:r>
        <w:rPr>
          <w:rFonts w:ascii="Garamond" w:hAnsi="Garamond"/>
          <w:sz w:val="22"/>
          <w:szCs w:val="22"/>
          <w:lang w:val="fr-FR"/>
        </w:rPr>
        <w:t xml:space="preserve">s, </w:t>
      </w:r>
      <w:r w:rsidRPr="00B42C31">
        <w:rPr>
          <w:rFonts w:ascii="Garamond" w:hAnsi="Garamond"/>
          <w:sz w:val="22"/>
          <w:szCs w:val="22"/>
          <w:lang w:val="fr-FR"/>
        </w:rPr>
        <w:t>évaluation complète</w:t>
      </w:r>
      <w:r>
        <w:rPr>
          <w:rFonts w:ascii="Garamond" w:hAnsi="Garamond"/>
          <w:sz w:val="22"/>
          <w:szCs w:val="22"/>
          <w:lang w:val="fr-FR"/>
        </w:rPr>
        <w:t xml:space="preserve"> en centre d’évaluation</w:t>
      </w:r>
      <w:r w:rsidRPr="00B42C31">
        <w:rPr>
          <w:rFonts w:ascii="Garamond" w:hAnsi="Garamond"/>
          <w:sz w:val="22"/>
          <w:szCs w:val="22"/>
          <w:lang w:val="fr-FR"/>
        </w:rPr>
        <w:t>.</w:t>
      </w:r>
      <w:r>
        <w:rPr>
          <w:rFonts w:ascii="Garamond" w:hAnsi="Garamond"/>
          <w:sz w:val="22"/>
          <w:szCs w:val="22"/>
          <w:lang w:val="fr-FR"/>
        </w:rPr>
        <w:t xml:space="preserve"> Au moins l’une des épreuves sera éliminatoire.</w:t>
      </w:r>
    </w:p>
    <w:p w:rsidR="003A3DDD" w:rsidRPr="00646149" w:rsidRDefault="003A3DDD" w:rsidP="003A3DDD">
      <w:pPr>
        <w:jc w:val="both"/>
        <w:rPr>
          <w:rFonts w:ascii="Garamond" w:hAnsi="Garamond" w:cs="Arial"/>
          <w:sz w:val="22"/>
          <w:szCs w:val="22"/>
          <w:lang w:val="fr-FR"/>
        </w:rPr>
      </w:pPr>
    </w:p>
    <w:p w:rsidR="003A3DDD" w:rsidRDefault="003A3DDD" w:rsidP="003A3DDD">
      <w:pPr>
        <w:jc w:val="both"/>
        <w:rPr>
          <w:rFonts w:ascii="Garamond" w:hAnsi="Garamond" w:cs="Arial"/>
          <w:sz w:val="22"/>
          <w:szCs w:val="22"/>
          <w:lang w:val="fr-FR"/>
        </w:rPr>
      </w:pPr>
      <w:r w:rsidRPr="00172674">
        <w:rPr>
          <w:rFonts w:ascii="Garamond" w:hAnsi="Garamond" w:cs="Arial"/>
          <w:sz w:val="22"/>
          <w:szCs w:val="22"/>
          <w:lang w:val="fr-FR"/>
        </w:rPr>
        <w:t>En fonction du nombre de candidats, la durée de l</w:t>
      </w:r>
      <w:r>
        <w:rPr>
          <w:rFonts w:ascii="Garamond" w:hAnsi="Garamond" w:cs="Arial"/>
          <w:sz w:val="22"/>
          <w:szCs w:val="22"/>
          <w:lang w:val="fr-FR"/>
        </w:rPr>
        <w:t>’</w:t>
      </w:r>
      <w:r w:rsidRPr="00172674">
        <w:rPr>
          <w:rFonts w:ascii="Garamond" w:hAnsi="Garamond" w:cs="Arial"/>
          <w:sz w:val="22"/>
          <w:szCs w:val="22"/>
          <w:lang w:val="fr-FR"/>
        </w:rPr>
        <w:t xml:space="preserve">expérience </w:t>
      </w:r>
      <w:r>
        <w:rPr>
          <w:rFonts w:ascii="Garamond" w:hAnsi="Garamond" w:cs="Arial"/>
          <w:sz w:val="22"/>
          <w:szCs w:val="22"/>
          <w:lang w:val="fr-FR"/>
        </w:rPr>
        <w:t xml:space="preserve">professionnelle </w:t>
      </w:r>
      <w:r w:rsidRPr="00172674">
        <w:rPr>
          <w:rFonts w:ascii="Garamond" w:hAnsi="Garamond" w:cs="Arial"/>
          <w:sz w:val="22"/>
          <w:szCs w:val="22"/>
          <w:lang w:val="fr-FR"/>
        </w:rPr>
        <w:t xml:space="preserve">requise </w:t>
      </w:r>
      <w:r>
        <w:rPr>
          <w:rFonts w:ascii="Garamond" w:hAnsi="Garamond" w:cs="Arial"/>
          <w:sz w:val="22"/>
          <w:szCs w:val="22"/>
          <w:lang w:val="fr-FR"/>
        </w:rPr>
        <w:t>pourra</w:t>
      </w:r>
      <w:r w:rsidRPr="00172674">
        <w:rPr>
          <w:rFonts w:ascii="Garamond" w:hAnsi="Garamond" w:cs="Arial"/>
          <w:sz w:val="22"/>
          <w:szCs w:val="22"/>
          <w:lang w:val="fr-FR"/>
        </w:rPr>
        <w:t xml:space="preserve"> être allongée.</w:t>
      </w:r>
    </w:p>
    <w:p w:rsidR="003A3DDD" w:rsidRDefault="003A3DDD" w:rsidP="003A3DDD">
      <w:pPr>
        <w:jc w:val="both"/>
        <w:rPr>
          <w:rFonts w:ascii="Garamond" w:hAnsi="Garamond" w:cs="Arial"/>
          <w:sz w:val="22"/>
          <w:szCs w:val="22"/>
          <w:lang w:val="fr-FR"/>
        </w:rPr>
      </w:pPr>
    </w:p>
    <w:p w:rsidR="003A3DDD" w:rsidRDefault="003A3DDD" w:rsidP="003A3DDD">
      <w:pPr>
        <w:jc w:val="both"/>
        <w:rPr>
          <w:rFonts w:ascii="Garamond" w:hAnsi="Garamond"/>
          <w:iCs/>
          <w:sz w:val="22"/>
          <w:szCs w:val="22"/>
          <w:lang w:val="fr-FR"/>
        </w:rPr>
      </w:pPr>
      <w:r>
        <w:rPr>
          <w:rFonts w:ascii="Garamond" w:hAnsi="Garamond"/>
          <w:iCs/>
          <w:sz w:val="22"/>
          <w:szCs w:val="22"/>
          <w:lang w:val="fr-FR"/>
        </w:rPr>
        <w:t>L</w:t>
      </w:r>
      <w:r w:rsidRPr="00172674">
        <w:rPr>
          <w:rFonts w:ascii="Garamond" w:hAnsi="Garamond"/>
          <w:iCs/>
          <w:sz w:val="22"/>
          <w:szCs w:val="22"/>
          <w:lang w:val="fr-FR"/>
        </w:rPr>
        <w:t xml:space="preserve">es candidats ayant obtenu les meilleurs résultats lors des </w:t>
      </w:r>
      <w:r>
        <w:rPr>
          <w:rFonts w:ascii="Garamond" w:hAnsi="Garamond"/>
          <w:iCs/>
          <w:sz w:val="22"/>
          <w:szCs w:val="22"/>
          <w:lang w:val="fr-FR"/>
        </w:rPr>
        <w:t>premières</w:t>
      </w:r>
      <w:r w:rsidRPr="00172674">
        <w:rPr>
          <w:rFonts w:ascii="Garamond" w:hAnsi="Garamond"/>
          <w:iCs/>
          <w:sz w:val="22"/>
          <w:szCs w:val="22"/>
          <w:lang w:val="fr-FR"/>
        </w:rPr>
        <w:t xml:space="preserve"> étapes de la procédure (tests, examens, etc.) seront, au terme de </w:t>
      </w:r>
      <w:r>
        <w:rPr>
          <w:rFonts w:ascii="Garamond" w:hAnsi="Garamond"/>
          <w:iCs/>
          <w:sz w:val="22"/>
          <w:szCs w:val="22"/>
          <w:lang w:val="fr-FR"/>
        </w:rPr>
        <w:t>celle-ci</w:t>
      </w:r>
      <w:r w:rsidRPr="00172674">
        <w:rPr>
          <w:rFonts w:ascii="Garamond" w:hAnsi="Garamond"/>
          <w:iCs/>
          <w:sz w:val="22"/>
          <w:szCs w:val="22"/>
          <w:lang w:val="fr-FR"/>
        </w:rPr>
        <w:t>, invités à passer un entretien</w:t>
      </w:r>
      <w:r>
        <w:rPr>
          <w:rFonts w:ascii="Garamond" w:hAnsi="Garamond"/>
          <w:iCs/>
          <w:sz w:val="22"/>
          <w:szCs w:val="22"/>
          <w:lang w:val="fr-FR"/>
        </w:rPr>
        <w:t xml:space="preserve"> avec un jury</w:t>
      </w:r>
      <w:r w:rsidRPr="00172674">
        <w:rPr>
          <w:rFonts w:ascii="Garamond" w:hAnsi="Garamond"/>
          <w:iCs/>
          <w:sz w:val="22"/>
          <w:szCs w:val="22"/>
          <w:lang w:val="fr-FR"/>
        </w:rPr>
        <w:t>.</w:t>
      </w:r>
    </w:p>
    <w:p w:rsidR="003A3DDD" w:rsidRDefault="003A3DDD" w:rsidP="003A3DDD">
      <w:pPr>
        <w:jc w:val="both"/>
        <w:rPr>
          <w:rFonts w:ascii="Garamond" w:hAnsi="Garamond"/>
          <w:iCs/>
          <w:sz w:val="22"/>
          <w:szCs w:val="22"/>
          <w:lang w:val="fr-FR"/>
        </w:rPr>
      </w:pPr>
    </w:p>
    <w:p w:rsidR="003A3DDD" w:rsidRDefault="003A3DDD" w:rsidP="00287EB1">
      <w:pPr>
        <w:jc w:val="both"/>
        <w:rPr>
          <w:rFonts w:ascii="Garamond" w:hAnsi="Garamond"/>
          <w:color w:val="993366"/>
          <w:sz w:val="22"/>
          <w:szCs w:val="22"/>
          <w:lang w:val="fr-FR"/>
        </w:rPr>
      </w:pPr>
      <w:r w:rsidRPr="00B672E8">
        <w:rPr>
          <w:rStyle w:val="hps"/>
          <w:rFonts w:ascii="Garamond" w:hAnsi="Garamond" w:cs="Arial"/>
          <w:sz w:val="22"/>
          <w:szCs w:val="22"/>
          <w:lang w:val="fr-FR"/>
        </w:rPr>
        <w:t>A l</w:t>
      </w:r>
      <w:r>
        <w:rPr>
          <w:rStyle w:val="hps"/>
          <w:rFonts w:ascii="Garamond" w:hAnsi="Garamond" w:cs="Arial"/>
          <w:sz w:val="22"/>
          <w:szCs w:val="22"/>
          <w:lang w:val="fr-FR"/>
        </w:rPr>
        <w:t>’</w:t>
      </w:r>
      <w:r w:rsidRPr="00B672E8">
        <w:rPr>
          <w:rStyle w:val="hps"/>
          <w:rFonts w:ascii="Garamond" w:hAnsi="Garamond" w:cs="Arial"/>
          <w:sz w:val="22"/>
          <w:szCs w:val="22"/>
          <w:lang w:val="fr-FR"/>
        </w:rPr>
        <w:t xml:space="preserve">issue du concours, </w:t>
      </w:r>
      <w:r>
        <w:rPr>
          <w:rStyle w:val="hps"/>
          <w:rFonts w:ascii="Garamond" w:hAnsi="Garamond" w:cs="Arial"/>
          <w:sz w:val="22"/>
          <w:szCs w:val="22"/>
          <w:lang w:val="fr-FR"/>
        </w:rPr>
        <w:t xml:space="preserve">les </w:t>
      </w:r>
      <w:r w:rsidRPr="00B672E8">
        <w:rPr>
          <w:rStyle w:val="hps"/>
          <w:rFonts w:ascii="Garamond" w:hAnsi="Garamond" w:cs="Arial"/>
          <w:sz w:val="22"/>
          <w:szCs w:val="22"/>
          <w:lang w:val="fr-FR"/>
        </w:rPr>
        <w:t xml:space="preserve">candidats </w:t>
      </w:r>
      <w:r>
        <w:rPr>
          <w:rStyle w:val="hps"/>
          <w:rFonts w:ascii="Garamond" w:hAnsi="Garamond" w:cs="Arial"/>
          <w:sz w:val="22"/>
          <w:szCs w:val="22"/>
          <w:lang w:val="fr-FR"/>
        </w:rPr>
        <w:t>ayant passé les épreuves avec succès pourront être inscrits sur une liste de réserve,</w:t>
      </w:r>
      <w:r w:rsidRPr="00B672E8">
        <w:rPr>
          <w:rStyle w:val="hps"/>
          <w:rFonts w:ascii="Garamond" w:hAnsi="Garamond" w:cs="Arial"/>
          <w:sz w:val="22"/>
          <w:szCs w:val="22"/>
          <w:lang w:val="fr-FR"/>
        </w:rPr>
        <w:t xml:space="preserve"> par ordre de mérite. </w:t>
      </w:r>
      <w:r>
        <w:rPr>
          <w:rStyle w:val="hps"/>
          <w:rFonts w:ascii="Garamond" w:hAnsi="Garamond" w:cs="Arial"/>
          <w:sz w:val="22"/>
          <w:szCs w:val="22"/>
          <w:lang w:val="fr-FR"/>
        </w:rPr>
        <w:t>Cette liste</w:t>
      </w:r>
      <w:r w:rsidRPr="00B672E8">
        <w:rPr>
          <w:rStyle w:val="hps"/>
          <w:rFonts w:ascii="Garamond" w:hAnsi="Garamond" w:cs="Arial"/>
          <w:sz w:val="22"/>
          <w:szCs w:val="22"/>
          <w:lang w:val="fr-FR"/>
        </w:rPr>
        <w:t xml:space="preserve"> sera valable deux ans, avec possibilité de prolongation jusqu</w:t>
      </w:r>
      <w:r>
        <w:rPr>
          <w:rStyle w:val="hps"/>
          <w:rFonts w:ascii="Garamond" w:hAnsi="Garamond" w:cs="Arial"/>
          <w:sz w:val="22"/>
          <w:szCs w:val="22"/>
          <w:lang w:val="fr-FR"/>
        </w:rPr>
        <w:t>’</w:t>
      </w:r>
      <w:r w:rsidRPr="00B672E8">
        <w:rPr>
          <w:rStyle w:val="hps"/>
          <w:rFonts w:ascii="Garamond" w:hAnsi="Garamond" w:cs="Arial"/>
          <w:sz w:val="22"/>
          <w:szCs w:val="22"/>
          <w:lang w:val="fr-FR"/>
        </w:rPr>
        <w:t xml:space="preserve">à quatre ans au maximum. Il convient de noter que le placement sur </w:t>
      </w:r>
      <w:r>
        <w:rPr>
          <w:rStyle w:val="hps"/>
          <w:rFonts w:ascii="Garamond" w:hAnsi="Garamond" w:cs="Arial"/>
          <w:sz w:val="22"/>
          <w:szCs w:val="22"/>
          <w:lang w:val="fr-FR"/>
        </w:rPr>
        <w:t>une</w:t>
      </w:r>
      <w:r w:rsidRPr="00B672E8">
        <w:rPr>
          <w:rStyle w:val="hps"/>
          <w:rFonts w:ascii="Garamond" w:hAnsi="Garamond" w:cs="Arial"/>
          <w:sz w:val="22"/>
          <w:szCs w:val="22"/>
          <w:lang w:val="fr-FR"/>
        </w:rPr>
        <w:t xml:space="preserve"> liste </w:t>
      </w:r>
      <w:r>
        <w:rPr>
          <w:rStyle w:val="hps"/>
          <w:rFonts w:ascii="Garamond" w:hAnsi="Garamond" w:cs="Arial"/>
          <w:sz w:val="22"/>
          <w:szCs w:val="22"/>
          <w:lang w:val="fr-FR"/>
        </w:rPr>
        <w:t xml:space="preserve">de réserve </w:t>
      </w:r>
      <w:r w:rsidRPr="00B672E8">
        <w:rPr>
          <w:rStyle w:val="hps"/>
          <w:rFonts w:ascii="Garamond" w:hAnsi="Garamond" w:cs="Arial"/>
          <w:sz w:val="22"/>
          <w:szCs w:val="22"/>
          <w:lang w:val="fr-FR"/>
        </w:rPr>
        <w:t xml:space="preserve">ne donne </w:t>
      </w:r>
      <w:r w:rsidRPr="00B672E8">
        <w:rPr>
          <w:rStyle w:val="hps"/>
          <w:rFonts w:ascii="Garamond" w:hAnsi="Garamond" w:cs="Arial"/>
          <w:sz w:val="22"/>
          <w:szCs w:val="22"/>
          <w:lang w:val="fr-FR"/>
        </w:rPr>
        <w:lastRenderedPageBreak/>
        <w:t xml:space="preserve">pas aux candidats le droit </w:t>
      </w:r>
      <w:r>
        <w:rPr>
          <w:rStyle w:val="hps"/>
          <w:rFonts w:ascii="Garamond" w:hAnsi="Garamond" w:cs="Arial"/>
          <w:sz w:val="22"/>
          <w:szCs w:val="22"/>
          <w:lang w:val="fr-FR"/>
        </w:rPr>
        <w:t>à un emploi</w:t>
      </w:r>
      <w:r w:rsidRPr="00B672E8">
        <w:rPr>
          <w:rStyle w:val="hps"/>
          <w:rFonts w:ascii="Garamond" w:hAnsi="Garamond" w:cs="Arial"/>
          <w:sz w:val="22"/>
          <w:szCs w:val="22"/>
          <w:lang w:val="fr-FR"/>
        </w:rPr>
        <w:t xml:space="preserve"> au Conseil de l</w:t>
      </w:r>
      <w:r>
        <w:rPr>
          <w:rStyle w:val="hps"/>
          <w:rFonts w:ascii="Garamond" w:hAnsi="Garamond" w:cs="Arial"/>
          <w:sz w:val="22"/>
          <w:szCs w:val="22"/>
          <w:lang w:val="fr-FR"/>
        </w:rPr>
        <w:t>’</w:t>
      </w:r>
      <w:r w:rsidRPr="00B672E8">
        <w:rPr>
          <w:rStyle w:val="hps"/>
          <w:rFonts w:ascii="Garamond" w:hAnsi="Garamond" w:cs="Arial"/>
          <w:sz w:val="22"/>
          <w:szCs w:val="22"/>
          <w:lang w:val="fr-FR"/>
        </w:rPr>
        <w:t xml:space="preserve">Europe. </w:t>
      </w:r>
      <w:r w:rsidR="00990715" w:rsidRPr="00990715">
        <w:rPr>
          <w:rStyle w:val="hps"/>
          <w:rFonts w:ascii="Garamond" w:hAnsi="Garamond" w:cs="Arial"/>
          <w:sz w:val="22"/>
          <w:szCs w:val="22"/>
          <w:lang w:val="fr-FR"/>
        </w:rPr>
        <w:t>Le choix des candidats à partir d’une liste de réserve ne s’effectue pas seulement selon l’ordre de mérite mais tient compte également des exigences de la fonction à pourvoir et des qualifications des candidats.</w:t>
      </w:r>
    </w:p>
    <w:p w:rsidR="003A3DDD" w:rsidRDefault="003A3DDD" w:rsidP="003A3DDD">
      <w:pPr>
        <w:rPr>
          <w:rFonts w:ascii="Garamond" w:hAnsi="Garamond"/>
          <w:color w:val="993366"/>
          <w:sz w:val="22"/>
          <w:szCs w:val="22"/>
          <w:lang w:val="fr-FR"/>
        </w:rPr>
      </w:pPr>
    </w:p>
    <w:p w:rsidR="003A3DDD" w:rsidRDefault="003A3DDD" w:rsidP="00287EB1">
      <w:pPr>
        <w:jc w:val="both"/>
        <w:rPr>
          <w:rFonts w:ascii="Garamond" w:hAnsi="Garamond"/>
          <w:sz w:val="22"/>
          <w:szCs w:val="22"/>
          <w:lang w:val="fr-FR"/>
        </w:rPr>
      </w:pPr>
      <w:r>
        <w:rPr>
          <w:rStyle w:val="Emphasis"/>
          <w:rFonts w:ascii="Garamond" w:hAnsi="Garamond" w:cs="Arial"/>
          <w:i w:val="0"/>
          <w:sz w:val="22"/>
          <w:szCs w:val="22"/>
          <w:lang w:val="fr-FR"/>
        </w:rPr>
        <w:t>Pendant la période de validité de la liste de réserve, les candidats figurant sur la liste pourront se voir offrir un contrat à durée déterminée, avec une période probatoire statutaire de deux ans. Ce contrat pourra être renouvelé une ou plusieurs fois.</w:t>
      </w:r>
    </w:p>
    <w:p w:rsidR="003A3DDD" w:rsidRDefault="003A3DDD" w:rsidP="003A3DDD">
      <w:pPr>
        <w:rPr>
          <w:rFonts w:ascii="Garamond" w:hAnsi="Garamond"/>
          <w:sz w:val="22"/>
          <w:szCs w:val="22"/>
          <w:lang w:val="fr-FR"/>
        </w:rPr>
      </w:pPr>
    </w:p>
    <w:p w:rsidR="003A3DDD" w:rsidRDefault="003A3DDD" w:rsidP="003A3DDD">
      <w:pPr>
        <w:rPr>
          <w:rFonts w:ascii="Garamond" w:hAnsi="Garamond"/>
          <w:sz w:val="22"/>
          <w:szCs w:val="22"/>
          <w:lang w:val="fr-FR"/>
        </w:rPr>
      </w:pPr>
      <w:r w:rsidRPr="0002422A">
        <w:rPr>
          <w:rFonts w:ascii="Garamond" w:hAnsi="Garamond"/>
          <w:sz w:val="22"/>
          <w:szCs w:val="22"/>
          <w:lang w:val="fr-FR"/>
        </w:rPr>
        <w:t>L</w:t>
      </w:r>
      <w:r>
        <w:rPr>
          <w:rFonts w:ascii="Garamond" w:hAnsi="Garamond"/>
          <w:sz w:val="22"/>
          <w:szCs w:val="22"/>
          <w:lang w:val="fr-FR"/>
        </w:rPr>
        <w:t>’</w:t>
      </w:r>
      <w:r w:rsidRPr="0002422A">
        <w:rPr>
          <w:rFonts w:ascii="Garamond" w:hAnsi="Garamond"/>
          <w:sz w:val="22"/>
          <w:szCs w:val="22"/>
          <w:lang w:val="fr-FR"/>
        </w:rPr>
        <w:t>âge obligatoire de départ à la retraite est fixé à 65 ans.</w:t>
      </w:r>
    </w:p>
    <w:p w:rsidR="00957E49" w:rsidRPr="00957E49" w:rsidRDefault="00957E49" w:rsidP="003A3DDD">
      <w:pPr>
        <w:rPr>
          <w:rFonts w:ascii="Garamond" w:hAnsi="Garamond"/>
          <w:sz w:val="22"/>
          <w:szCs w:val="22"/>
          <w:lang w:val="fr-FR"/>
        </w:rPr>
      </w:pPr>
    </w:p>
    <w:p w:rsidR="003A3DDD" w:rsidRDefault="003A3DDD" w:rsidP="00287EB1">
      <w:pPr>
        <w:jc w:val="both"/>
        <w:rPr>
          <w:rFonts w:ascii="Garamond" w:hAnsi="Garamond"/>
          <w:sz w:val="22"/>
          <w:szCs w:val="22"/>
          <w:lang w:val="fr-FR"/>
        </w:rPr>
      </w:pPr>
      <w:r w:rsidRPr="0002422A">
        <w:rPr>
          <w:rFonts w:ascii="Garamond" w:hAnsi="Garamond"/>
          <w:sz w:val="22"/>
          <w:szCs w:val="22"/>
          <w:lang w:val="fr-FR"/>
        </w:rPr>
        <w:t>Des informations sur les conditions d</w:t>
      </w:r>
      <w:r>
        <w:rPr>
          <w:rFonts w:ascii="Garamond" w:hAnsi="Garamond"/>
          <w:sz w:val="22"/>
          <w:szCs w:val="22"/>
          <w:lang w:val="fr-FR"/>
        </w:rPr>
        <w:t>’</w:t>
      </w:r>
      <w:r w:rsidRPr="0002422A">
        <w:rPr>
          <w:rFonts w:ascii="Garamond" w:hAnsi="Garamond"/>
          <w:sz w:val="22"/>
          <w:szCs w:val="22"/>
          <w:lang w:val="fr-FR"/>
        </w:rPr>
        <w:t xml:space="preserve">emploi, y compris sur les salaires, </w:t>
      </w:r>
      <w:r>
        <w:rPr>
          <w:rFonts w:ascii="Garamond" w:hAnsi="Garamond"/>
          <w:sz w:val="22"/>
          <w:szCs w:val="22"/>
          <w:lang w:val="fr-FR"/>
        </w:rPr>
        <w:t xml:space="preserve">les </w:t>
      </w:r>
      <w:r w:rsidRPr="0002422A">
        <w:rPr>
          <w:rFonts w:ascii="Garamond" w:hAnsi="Garamond"/>
          <w:sz w:val="22"/>
          <w:szCs w:val="22"/>
          <w:lang w:val="fr-FR"/>
        </w:rPr>
        <w:t xml:space="preserve">allocations, </w:t>
      </w:r>
      <w:r>
        <w:rPr>
          <w:rFonts w:ascii="Garamond" w:hAnsi="Garamond"/>
          <w:sz w:val="22"/>
          <w:szCs w:val="22"/>
          <w:lang w:val="fr-FR"/>
        </w:rPr>
        <w:t xml:space="preserve">le </w:t>
      </w:r>
      <w:r w:rsidRPr="0002422A">
        <w:rPr>
          <w:rFonts w:ascii="Garamond" w:hAnsi="Garamond"/>
          <w:sz w:val="22"/>
          <w:szCs w:val="22"/>
          <w:lang w:val="fr-FR"/>
        </w:rPr>
        <w:t xml:space="preserve">régime de pensions et </w:t>
      </w:r>
      <w:r>
        <w:rPr>
          <w:rFonts w:ascii="Garamond" w:hAnsi="Garamond"/>
          <w:sz w:val="22"/>
          <w:szCs w:val="22"/>
          <w:lang w:val="fr-FR"/>
        </w:rPr>
        <w:t xml:space="preserve">la </w:t>
      </w:r>
      <w:r w:rsidRPr="0002422A">
        <w:rPr>
          <w:rFonts w:ascii="Garamond" w:hAnsi="Garamond"/>
          <w:sz w:val="22"/>
          <w:szCs w:val="22"/>
          <w:lang w:val="fr-FR"/>
        </w:rPr>
        <w:t xml:space="preserve">couverture sociale, figurent sur le </w:t>
      </w:r>
      <w:hyperlink r:id="rId15" w:history="1">
        <w:r w:rsidRPr="0002422A">
          <w:rPr>
            <w:rStyle w:val="Hyperlink"/>
            <w:rFonts w:ascii="Garamond" w:hAnsi="Garamond"/>
            <w:sz w:val="22"/>
            <w:szCs w:val="22"/>
            <w:lang w:val="fr-FR"/>
          </w:rPr>
          <w:t>site du recrutement</w:t>
        </w:r>
      </w:hyperlink>
      <w:r w:rsidRPr="0002422A">
        <w:rPr>
          <w:rFonts w:ascii="Garamond" w:hAnsi="Garamond"/>
          <w:sz w:val="22"/>
          <w:szCs w:val="22"/>
          <w:lang w:val="fr-FR"/>
        </w:rPr>
        <w:t xml:space="preserve"> du Conseil de l</w:t>
      </w:r>
      <w:r>
        <w:rPr>
          <w:rFonts w:ascii="Garamond" w:hAnsi="Garamond"/>
          <w:sz w:val="22"/>
          <w:szCs w:val="22"/>
          <w:lang w:val="fr-FR"/>
        </w:rPr>
        <w:t>’</w:t>
      </w:r>
      <w:r w:rsidRPr="0002422A">
        <w:rPr>
          <w:rFonts w:ascii="Garamond" w:hAnsi="Garamond"/>
          <w:sz w:val="22"/>
          <w:szCs w:val="22"/>
          <w:lang w:val="fr-FR"/>
        </w:rPr>
        <w:t>Europe.</w:t>
      </w:r>
    </w:p>
    <w:p w:rsidR="003A3DDD" w:rsidRPr="00646149" w:rsidRDefault="003A3DDD" w:rsidP="003A3DDD">
      <w:pPr>
        <w:rPr>
          <w:rStyle w:val="Emphasis"/>
          <w:rFonts w:ascii="Garamond" w:hAnsi="Garamond" w:cs="Arial"/>
          <w:i w:val="0"/>
          <w:sz w:val="22"/>
          <w:szCs w:val="22"/>
          <w:lang w:val="fr-FR"/>
        </w:rPr>
      </w:pPr>
    </w:p>
    <w:p w:rsidR="003A3DDD" w:rsidRDefault="003A3DDD" w:rsidP="003A3DDD">
      <w:pPr>
        <w:jc w:val="both"/>
        <w:rPr>
          <w:rFonts w:ascii="Garamond" w:hAnsi="Garamond"/>
          <w:sz w:val="22"/>
          <w:szCs w:val="22"/>
          <w:lang w:val="fr-FR" w:eastAsia="en-GB"/>
        </w:rPr>
      </w:pPr>
      <w:r w:rsidRPr="0002422A">
        <w:rPr>
          <w:rStyle w:val="Emphasis"/>
          <w:rFonts w:ascii="Garamond" w:hAnsi="Garamond" w:cs="Arial"/>
          <w:i w:val="0"/>
          <w:sz w:val="22"/>
          <w:szCs w:val="22"/>
          <w:lang w:val="fr-FR"/>
        </w:rPr>
        <w:t>Dans le cadre de sa politique d</w:t>
      </w:r>
      <w:r>
        <w:rPr>
          <w:rStyle w:val="Emphasis"/>
          <w:rFonts w:ascii="Garamond" w:hAnsi="Garamond" w:cs="Arial"/>
          <w:i w:val="0"/>
          <w:sz w:val="22"/>
          <w:szCs w:val="22"/>
          <w:lang w:val="fr-FR"/>
        </w:rPr>
        <w:t>’</w:t>
      </w:r>
      <w:r w:rsidRPr="0002422A">
        <w:rPr>
          <w:rStyle w:val="Emphasis"/>
          <w:rFonts w:ascii="Garamond" w:hAnsi="Garamond" w:cs="Arial"/>
          <w:i w:val="0"/>
          <w:sz w:val="22"/>
          <w:szCs w:val="22"/>
          <w:lang w:val="fr-FR"/>
        </w:rPr>
        <w:t>égalité des chances le Conseil de l</w:t>
      </w:r>
      <w:r>
        <w:rPr>
          <w:rStyle w:val="Emphasis"/>
          <w:rFonts w:ascii="Garamond" w:hAnsi="Garamond" w:cs="Arial"/>
          <w:i w:val="0"/>
          <w:sz w:val="22"/>
          <w:szCs w:val="22"/>
          <w:lang w:val="fr-FR"/>
        </w:rPr>
        <w:t>’</w:t>
      </w:r>
      <w:r w:rsidRPr="0002422A">
        <w:rPr>
          <w:rStyle w:val="Emphasis"/>
          <w:rFonts w:ascii="Garamond" w:hAnsi="Garamond" w:cs="Arial"/>
          <w:i w:val="0"/>
          <w:sz w:val="22"/>
          <w:szCs w:val="22"/>
          <w:lang w:val="fr-FR"/>
        </w:rPr>
        <w:t>Europe tend à assurer une représentation paritaire des femmes et des hommes employé(e)s par catégorie et par grade. Conformément à cette politique, la préférence, à égalité de mérites, est donnée au</w:t>
      </w:r>
      <w:r>
        <w:rPr>
          <w:rStyle w:val="Emphasis"/>
          <w:rFonts w:ascii="Garamond" w:hAnsi="Garamond" w:cs="Arial"/>
          <w:i w:val="0"/>
          <w:sz w:val="22"/>
          <w:szCs w:val="22"/>
          <w:lang w:val="fr-FR"/>
        </w:rPr>
        <w:t>/à la</w:t>
      </w:r>
      <w:r w:rsidRPr="0002422A">
        <w:rPr>
          <w:rStyle w:val="Emphasis"/>
          <w:rFonts w:ascii="Garamond" w:hAnsi="Garamond" w:cs="Arial"/>
          <w:i w:val="0"/>
          <w:sz w:val="22"/>
          <w:szCs w:val="22"/>
          <w:lang w:val="fr-FR"/>
        </w:rPr>
        <w:t xml:space="preserve"> candidat</w:t>
      </w:r>
      <w:r>
        <w:rPr>
          <w:rStyle w:val="Emphasis"/>
          <w:rFonts w:ascii="Garamond" w:hAnsi="Garamond" w:cs="Arial"/>
          <w:i w:val="0"/>
          <w:sz w:val="22"/>
          <w:szCs w:val="22"/>
          <w:lang w:val="fr-FR"/>
        </w:rPr>
        <w:t>/e</w:t>
      </w:r>
      <w:r w:rsidRPr="0002422A">
        <w:rPr>
          <w:rStyle w:val="Emphasis"/>
          <w:rFonts w:ascii="Garamond" w:hAnsi="Garamond" w:cs="Arial"/>
          <w:i w:val="0"/>
          <w:sz w:val="22"/>
          <w:szCs w:val="22"/>
          <w:lang w:val="fr-FR"/>
        </w:rPr>
        <w:t xml:space="preserve"> du sexe sous-représenté</w:t>
      </w:r>
      <w:r w:rsidRPr="00646149">
        <w:rPr>
          <w:rFonts w:ascii="Garamond" w:hAnsi="Garamond"/>
          <w:sz w:val="22"/>
          <w:szCs w:val="22"/>
          <w:lang w:val="fr-FR" w:eastAsia="en-GB"/>
        </w:rPr>
        <w:t>.</w:t>
      </w:r>
    </w:p>
    <w:p w:rsidR="003A3DDD" w:rsidRDefault="003A3DDD" w:rsidP="003A3DDD">
      <w:pPr>
        <w:jc w:val="both"/>
        <w:rPr>
          <w:rFonts w:ascii="Garamond" w:hAnsi="Garamond"/>
          <w:sz w:val="22"/>
          <w:szCs w:val="22"/>
          <w:lang w:val="fr-FR" w:eastAsia="en-GB"/>
        </w:rPr>
      </w:pPr>
    </w:p>
    <w:p w:rsidR="003A3DDD" w:rsidRPr="003A3DDD" w:rsidRDefault="003A3DDD" w:rsidP="003A3DDD">
      <w:pPr>
        <w:tabs>
          <w:tab w:val="left" w:pos="1134"/>
        </w:tabs>
        <w:autoSpaceDE w:val="0"/>
        <w:autoSpaceDN w:val="0"/>
        <w:adjustRightInd w:val="0"/>
        <w:jc w:val="both"/>
        <w:rPr>
          <w:rFonts w:ascii="Garamond" w:hAnsi="Garamond" w:cs="Garamond"/>
          <w:sz w:val="22"/>
          <w:szCs w:val="22"/>
          <w:lang w:val="fr-FR"/>
        </w:rPr>
      </w:pPr>
      <w:r w:rsidRPr="00EB687B">
        <w:rPr>
          <w:rFonts w:ascii="Garamond" w:hAnsi="Garamond"/>
          <w:sz w:val="22"/>
          <w:szCs w:val="22"/>
          <w:lang w:val="fr-FR" w:eastAsia="en-GB"/>
        </w:rPr>
        <w:t>Le Conseil de l</w:t>
      </w:r>
      <w:r>
        <w:rPr>
          <w:rFonts w:ascii="Garamond" w:hAnsi="Garamond"/>
          <w:sz w:val="22"/>
          <w:szCs w:val="22"/>
          <w:lang w:val="fr-FR" w:eastAsia="en-GB"/>
        </w:rPr>
        <w:t>’</w:t>
      </w:r>
      <w:r w:rsidRPr="00EB687B">
        <w:rPr>
          <w:rFonts w:ascii="Garamond" w:hAnsi="Garamond"/>
          <w:sz w:val="22"/>
          <w:szCs w:val="22"/>
          <w:lang w:val="fr-FR" w:eastAsia="en-GB"/>
        </w:rPr>
        <w:t>Europe encourage à se porter candidate toute personne ayant les qualifications exigées, sans distinction de sexe, de handicap, de situation maritale ou parentale, d</w:t>
      </w:r>
      <w:r>
        <w:rPr>
          <w:rFonts w:ascii="Garamond" w:hAnsi="Garamond"/>
          <w:sz w:val="22"/>
          <w:szCs w:val="22"/>
          <w:lang w:val="fr-FR" w:eastAsia="en-GB"/>
        </w:rPr>
        <w:t>’</w:t>
      </w:r>
      <w:r w:rsidRPr="00EB687B">
        <w:rPr>
          <w:rFonts w:ascii="Garamond" w:hAnsi="Garamond"/>
          <w:sz w:val="22"/>
          <w:szCs w:val="22"/>
          <w:lang w:val="fr-FR" w:eastAsia="en-GB"/>
        </w:rPr>
        <w:t>origine raciale, ethnique ou sociale, de couleur, de religion, de convictions ou d</w:t>
      </w:r>
      <w:r>
        <w:rPr>
          <w:rFonts w:ascii="Garamond" w:hAnsi="Garamond"/>
          <w:sz w:val="22"/>
          <w:szCs w:val="22"/>
          <w:lang w:val="fr-FR" w:eastAsia="en-GB"/>
        </w:rPr>
        <w:t>’</w:t>
      </w:r>
      <w:r w:rsidRPr="00EB687B">
        <w:rPr>
          <w:rFonts w:ascii="Garamond" w:hAnsi="Garamond"/>
          <w:sz w:val="22"/>
          <w:szCs w:val="22"/>
          <w:lang w:val="fr-FR" w:eastAsia="en-GB"/>
        </w:rPr>
        <w:t>orientation sexuelle.</w:t>
      </w:r>
    </w:p>
    <w:p w:rsidR="003A3DDD" w:rsidRPr="003A3DDD" w:rsidRDefault="003A3DDD" w:rsidP="003A3DDD">
      <w:pPr>
        <w:tabs>
          <w:tab w:val="left" w:pos="1134"/>
        </w:tabs>
        <w:autoSpaceDE w:val="0"/>
        <w:autoSpaceDN w:val="0"/>
        <w:adjustRightInd w:val="0"/>
        <w:jc w:val="both"/>
        <w:rPr>
          <w:rFonts w:ascii="Garamond" w:hAnsi="Garamond" w:cs="Garamond"/>
          <w:sz w:val="22"/>
          <w:szCs w:val="22"/>
          <w:lang w:val="fr-FR"/>
        </w:rPr>
      </w:pPr>
    </w:p>
    <w:p w:rsidR="003A3DDD" w:rsidRPr="00646149" w:rsidRDefault="003A3DDD" w:rsidP="003A3DDD">
      <w:pPr>
        <w:tabs>
          <w:tab w:val="left" w:pos="1134"/>
        </w:tabs>
        <w:autoSpaceDE w:val="0"/>
        <w:autoSpaceDN w:val="0"/>
        <w:adjustRightInd w:val="0"/>
        <w:jc w:val="both"/>
        <w:rPr>
          <w:rFonts w:ascii="Garamond" w:hAnsi="Garamond" w:cs="Arial"/>
          <w:sz w:val="22"/>
          <w:szCs w:val="22"/>
          <w:lang w:val="fr-FR"/>
        </w:rPr>
      </w:pPr>
      <w:r w:rsidRPr="003A3DDD">
        <w:rPr>
          <w:rFonts w:ascii="Garamond" w:hAnsi="Garamond" w:cs="Garamond"/>
          <w:sz w:val="22"/>
          <w:szCs w:val="22"/>
          <w:lang w:val="fr-FR"/>
        </w:rPr>
        <w:t>Au cours des différentes étapes de recrutement, des mesures spécifiques peuvent être prises pour assurer l’égalité des chances des candidats handicapés.</w:t>
      </w:r>
    </w:p>
    <w:p w:rsidR="003A3DDD" w:rsidRPr="00646149" w:rsidRDefault="003A3DDD" w:rsidP="003A3DDD">
      <w:pPr>
        <w:jc w:val="both"/>
        <w:rPr>
          <w:rFonts w:ascii="Garamond" w:hAnsi="Garamond" w:cs="Arial"/>
          <w:sz w:val="22"/>
          <w:szCs w:val="22"/>
          <w:lang w:val="fr-FR"/>
        </w:rPr>
      </w:pPr>
    </w:p>
    <w:p w:rsidR="003A3DDD" w:rsidRPr="00EB687B" w:rsidRDefault="003A3DDD" w:rsidP="003A3DDD">
      <w:pPr>
        <w:shd w:val="clear" w:color="auto" w:fill="C0C0C0"/>
        <w:rPr>
          <w:rFonts w:ascii="Garamond" w:hAnsi="Garamond"/>
          <w:b/>
          <w:bCs/>
          <w:sz w:val="22"/>
          <w:szCs w:val="22"/>
          <w:lang w:val="fr-FR"/>
        </w:rPr>
      </w:pPr>
      <w:r w:rsidRPr="00EB687B">
        <w:rPr>
          <w:rFonts w:ascii="Garamond" w:hAnsi="Garamond"/>
          <w:b/>
          <w:bCs/>
          <w:sz w:val="22"/>
          <w:szCs w:val="22"/>
          <w:shd w:val="clear" w:color="auto" w:fill="C0C0C0"/>
          <w:lang w:val="fr-FR"/>
        </w:rPr>
        <w:t>L’Organisation</w:t>
      </w:r>
    </w:p>
    <w:p w:rsidR="003A3DDD" w:rsidRPr="00646149" w:rsidRDefault="003A3DDD" w:rsidP="003A3DDD">
      <w:pPr>
        <w:tabs>
          <w:tab w:val="num" w:pos="540"/>
        </w:tabs>
        <w:ind w:left="540" w:hanging="540"/>
        <w:jc w:val="both"/>
        <w:rPr>
          <w:rFonts w:ascii="Garamond" w:hAnsi="Garamond"/>
          <w:bCs/>
          <w:sz w:val="22"/>
          <w:szCs w:val="22"/>
          <w:lang w:val="fr-FR"/>
        </w:rPr>
      </w:pPr>
    </w:p>
    <w:p w:rsidR="00022998" w:rsidRDefault="00022998" w:rsidP="00022998">
      <w:pPr>
        <w:tabs>
          <w:tab w:val="left" w:pos="1134"/>
        </w:tabs>
        <w:autoSpaceDE w:val="0"/>
        <w:autoSpaceDN w:val="0"/>
        <w:adjustRightInd w:val="0"/>
        <w:jc w:val="both"/>
        <w:rPr>
          <w:rFonts w:ascii="Garamond" w:hAnsi="Garamond"/>
          <w:bCs/>
          <w:sz w:val="22"/>
          <w:szCs w:val="22"/>
          <w:lang w:val="fr-FR"/>
        </w:rPr>
      </w:pPr>
      <w:r>
        <w:rPr>
          <w:rFonts w:ascii="Garamond" w:hAnsi="Garamond"/>
          <w:bCs/>
          <w:sz w:val="22"/>
          <w:szCs w:val="22"/>
          <w:lang w:val="fr-FR"/>
        </w:rPr>
        <w:t xml:space="preserve">Le </w:t>
      </w:r>
      <w:r>
        <w:rPr>
          <w:rFonts w:ascii="Garamond" w:hAnsi="Garamond"/>
          <w:b/>
          <w:bCs/>
          <w:sz w:val="22"/>
          <w:szCs w:val="22"/>
          <w:lang w:val="fr-FR"/>
        </w:rPr>
        <w:t>Conseil de l'Europe</w:t>
      </w:r>
      <w:r>
        <w:rPr>
          <w:rFonts w:ascii="Garamond" w:hAnsi="Garamond"/>
          <w:bCs/>
          <w:sz w:val="22"/>
          <w:szCs w:val="22"/>
          <w:lang w:val="fr-FR"/>
        </w:rPr>
        <w:t xml:space="preserve"> est la principale Organisation de protection des droits de l’homme,  de la démocratie et de l’Etat de droit du continent. Il a été créé en 1949 dans le but de réaliser une union plus étroite entre ses membres et compte aujourd’hui 47 Etats membres ayant tous signé la Convention européenne des droits de l'homme.</w:t>
      </w:r>
    </w:p>
    <w:p w:rsidR="00022998" w:rsidRDefault="00022998" w:rsidP="00022998">
      <w:pPr>
        <w:tabs>
          <w:tab w:val="num" w:pos="540"/>
        </w:tabs>
        <w:ind w:left="540" w:hanging="540"/>
        <w:jc w:val="both"/>
        <w:rPr>
          <w:rFonts w:ascii="Garamond" w:hAnsi="Garamond"/>
          <w:bCs/>
          <w:sz w:val="22"/>
          <w:szCs w:val="22"/>
          <w:lang w:val="fr-FR"/>
        </w:rPr>
      </w:pPr>
    </w:p>
    <w:p w:rsidR="00022998" w:rsidRDefault="00022998" w:rsidP="00022998">
      <w:pPr>
        <w:tabs>
          <w:tab w:val="left" w:pos="1134"/>
        </w:tabs>
        <w:autoSpaceDE w:val="0"/>
        <w:autoSpaceDN w:val="0"/>
        <w:adjustRightInd w:val="0"/>
        <w:jc w:val="both"/>
        <w:rPr>
          <w:rFonts w:ascii="Garamond" w:hAnsi="Garamond"/>
          <w:bCs/>
          <w:sz w:val="22"/>
          <w:szCs w:val="22"/>
          <w:lang w:val="fr-FR"/>
        </w:rPr>
      </w:pPr>
      <w:r>
        <w:rPr>
          <w:rFonts w:ascii="Garamond" w:hAnsi="Garamond"/>
          <w:bCs/>
          <w:sz w:val="22"/>
          <w:szCs w:val="22"/>
          <w:lang w:val="fr-FR"/>
        </w:rPr>
        <w:t>Le statut de l’Organisation prévoit deux organes principaux : le Comité des Ministres, composé des Ministres des Affaires étrangères des Etats membres, et l’Assemblée parlementaire, formée de délégations des parlements nationaux. Le Congrès des pouvoirs locaux et régionaux représente les collectivités territoriales des Etats membres. Le Commissaire aux droits de l'homme est une institution indépendante et impartiale au sein du Conseil de l'Europe chargée de promouvoir la prise de conscience et le respect des droits de l'homme dans les Etats membres.</w:t>
      </w:r>
    </w:p>
    <w:p w:rsidR="00022998" w:rsidRDefault="00022998" w:rsidP="00022998">
      <w:pPr>
        <w:tabs>
          <w:tab w:val="num" w:pos="540"/>
        </w:tabs>
        <w:ind w:left="540" w:hanging="540"/>
        <w:jc w:val="both"/>
        <w:rPr>
          <w:rFonts w:ascii="Garamond" w:hAnsi="Garamond"/>
          <w:bCs/>
          <w:sz w:val="22"/>
          <w:szCs w:val="22"/>
          <w:lang w:val="fr-FR"/>
        </w:rPr>
      </w:pPr>
    </w:p>
    <w:p w:rsidR="00022998" w:rsidRDefault="00022998" w:rsidP="00022998">
      <w:pPr>
        <w:tabs>
          <w:tab w:val="left" w:pos="1134"/>
        </w:tabs>
        <w:autoSpaceDE w:val="0"/>
        <w:autoSpaceDN w:val="0"/>
        <w:adjustRightInd w:val="0"/>
        <w:jc w:val="both"/>
        <w:rPr>
          <w:rFonts w:ascii="Garamond" w:hAnsi="Garamond"/>
          <w:bCs/>
          <w:sz w:val="22"/>
          <w:szCs w:val="22"/>
          <w:lang w:val="fr-FR"/>
        </w:rPr>
      </w:pPr>
      <w:r>
        <w:rPr>
          <w:rFonts w:ascii="Garamond" w:hAnsi="Garamond"/>
          <w:bCs/>
          <w:sz w:val="22"/>
          <w:szCs w:val="22"/>
          <w:lang w:val="fr-FR"/>
        </w:rPr>
        <w:t xml:space="preserve">La Cour </w:t>
      </w:r>
      <w:r>
        <w:rPr>
          <w:rFonts w:ascii="Garamond" w:hAnsi="Garamond"/>
          <w:sz w:val="22"/>
          <w:szCs w:val="22"/>
          <w:lang w:val="fr-FR" w:eastAsia="en-GB"/>
        </w:rPr>
        <w:t>européenne</w:t>
      </w:r>
      <w:r>
        <w:rPr>
          <w:rFonts w:ascii="Garamond" w:hAnsi="Garamond"/>
          <w:bCs/>
          <w:sz w:val="22"/>
          <w:szCs w:val="22"/>
          <w:lang w:val="fr-FR"/>
        </w:rPr>
        <w:t xml:space="preserve"> des droits de l'homme contrôle la mise en œuvre de la Convention dans les États membres. Les individus peuvent porter plainte pour violation des droits de l’homme devant la Cour de Strasbourg dès lors que toutes les voies de recours ont été épuisées dans l’Etat membre concerné.</w:t>
      </w:r>
    </w:p>
    <w:p w:rsidR="00022998" w:rsidRDefault="00022998" w:rsidP="00022998">
      <w:pPr>
        <w:tabs>
          <w:tab w:val="num" w:pos="540"/>
        </w:tabs>
        <w:ind w:left="540" w:hanging="540"/>
        <w:jc w:val="both"/>
        <w:rPr>
          <w:rFonts w:ascii="Garamond" w:hAnsi="Garamond"/>
          <w:bCs/>
          <w:sz w:val="22"/>
          <w:szCs w:val="22"/>
          <w:lang w:val="fr-FR"/>
        </w:rPr>
      </w:pPr>
    </w:p>
    <w:p w:rsidR="00022998" w:rsidRDefault="00022998" w:rsidP="00022998">
      <w:pPr>
        <w:tabs>
          <w:tab w:val="left" w:pos="1134"/>
        </w:tabs>
        <w:autoSpaceDE w:val="0"/>
        <w:autoSpaceDN w:val="0"/>
        <w:adjustRightInd w:val="0"/>
        <w:jc w:val="both"/>
        <w:rPr>
          <w:rFonts w:ascii="Garamond" w:hAnsi="Garamond"/>
          <w:bCs/>
          <w:sz w:val="22"/>
          <w:szCs w:val="22"/>
          <w:lang w:val="fr-FR"/>
        </w:rPr>
      </w:pPr>
      <w:r>
        <w:rPr>
          <w:rFonts w:ascii="Garamond" w:hAnsi="Garamond"/>
          <w:bCs/>
          <w:sz w:val="22"/>
          <w:szCs w:val="22"/>
          <w:lang w:val="fr-FR"/>
        </w:rPr>
        <w:t xml:space="preserve">Le Conseil de l'Europe a son siège à Strasbourg, en France et est également présent dans plus de vingt pays. </w:t>
      </w:r>
      <w:r>
        <w:rPr>
          <w:rFonts w:ascii="Garamond" w:hAnsi="Garamond"/>
          <w:sz w:val="22"/>
          <w:szCs w:val="22"/>
          <w:lang w:val="fr-FR" w:eastAsia="en-GB"/>
        </w:rPr>
        <w:t>Plus</w:t>
      </w:r>
      <w:r>
        <w:rPr>
          <w:rFonts w:ascii="Garamond" w:hAnsi="Garamond"/>
          <w:bCs/>
          <w:sz w:val="22"/>
          <w:szCs w:val="22"/>
          <w:lang w:val="fr-FR"/>
        </w:rPr>
        <w:t xml:space="preserve"> d’informations sur la </w:t>
      </w:r>
      <w:hyperlink r:id="rId16" w:history="1">
        <w:r>
          <w:rPr>
            <w:rStyle w:val="Hyperlink"/>
            <w:rFonts w:ascii="Garamond" w:hAnsi="Garamond"/>
            <w:bCs/>
            <w:sz w:val="22"/>
            <w:szCs w:val="22"/>
            <w:lang w:val="fr-FR"/>
          </w:rPr>
          <w:t>présence extérieure du Conseil de l’Europe</w:t>
        </w:r>
      </w:hyperlink>
      <w:r>
        <w:rPr>
          <w:rFonts w:ascii="Garamond" w:hAnsi="Garamond"/>
          <w:bCs/>
          <w:sz w:val="22"/>
          <w:szCs w:val="22"/>
          <w:lang w:val="fr-FR"/>
        </w:rPr>
        <w:t>.</w:t>
      </w:r>
    </w:p>
    <w:p w:rsidR="003A3DDD" w:rsidRPr="00646149" w:rsidRDefault="003A3DDD" w:rsidP="003A3DDD">
      <w:pPr>
        <w:tabs>
          <w:tab w:val="num" w:pos="540"/>
        </w:tabs>
        <w:ind w:left="540" w:hanging="540"/>
        <w:jc w:val="both"/>
        <w:rPr>
          <w:rFonts w:ascii="Garamond" w:hAnsi="Garamond"/>
          <w:bCs/>
          <w:sz w:val="22"/>
          <w:szCs w:val="22"/>
          <w:lang w:val="fr-FR"/>
        </w:rPr>
      </w:pPr>
    </w:p>
    <w:p w:rsidR="003A3DDD" w:rsidRDefault="003A3DDD" w:rsidP="003A3DDD">
      <w:pPr>
        <w:tabs>
          <w:tab w:val="num" w:pos="540"/>
        </w:tabs>
        <w:ind w:left="540" w:hanging="540"/>
        <w:jc w:val="both"/>
        <w:rPr>
          <w:rFonts w:ascii="Garamond" w:hAnsi="Garamond"/>
          <w:b/>
          <w:bCs/>
          <w:sz w:val="22"/>
          <w:szCs w:val="22"/>
          <w:lang w:val="fr-FR"/>
        </w:rPr>
      </w:pPr>
      <w:bookmarkStart w:id="0" w:name="_GoBack"/>
      <w:bookmarkEnd w:id="0"/>
    </w:p>
    <w:sectPr w:rsidR="003A3DDD" w:rsidSect="00022998">
      <w:footerReference w:type="default" r:id="rId17"/>
      <w:footerReference w:type="first" r:id="rId18"/>
      <w:footnotePr>
        <w:numRestart w:val="eachPage"/>
      </w:footnotePr>
      <w:type w:val="continuous"/>
      <w:pgSz w:w="11906" w:h="16838" w:code="9"/>
      <w:pgMar w:top="851" w:right="1440" w:bottom="851" w:left="1440" w:header="720" w:footer="4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A6" w:rsidRDefault="001440A6">
      <w:r>
        <w:separator/>
      </w:r>
    </w:p>
  </w:endnote>
  <w:endnote w:type="continuationSeparator" w:id="0">
    <w:p w:rsidR="001440A6" w:rsidRDefault="0014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68" w:rsidRPr="00CF4A68" w:rsidRDefault="00CF4A68" w:rsidP="00CF4A68">
    <w:pPr>
      <w:pStyle w:val="Footer"/>
      <w:jc w:val="right"/>
      <w:rPr>
        <w:color w:val="A6A6A6"/>
      </w:rPr>
    </w:pPr>
    <w:r w:rsidRPr="00CF4A68">
      <w:rPr>
        <w:color w:val="A6A6A6"/>
      </w:rPr>
      <w:t xml:space="preserve">Page </w:t>
    </w:r>
    <w:r w:rsidRPr="00CF4A68">
      <w:rPr>
        <w:bCs/>
        <w:color w:val="A6A6A6"/>
      </w:rPr>
      <w:fldChar w:fldCharType="begin"/>
    </w:r>
    <w:r w:rsidRPr="00CF4A68">
      <w:rPr>
        <w:bCs/>
        <w:color w:val="A6A6A6"/>
      </w:rPr>
      <w:instrText xml:space="preserve"> PAGE </w:instrText>
    </w:r>
    <w:r w:rsidRPr="00CF4A68">
      <w:rPr>
        <w:bCs/>
        <w:color w:val="A6A6A6"/>
      </w:rPr>
      <w:fldChar w:fldCharType="separate"/>
    </w:r>
    <w:r w:rsidR="00F31779">
      <w:rPr>
        <w:bCs/>
        <w:noProof/>
        <w:color w:val="A6A6A6"/>
      </w:rPr>
      <w:t>6</w:t>
    </w:r>
    <w:r w:rsidRPr="00CF4A68">
      <w:rPr>
        <w:bCs/>
        <w:color w:val="A6A6A6"/>
      </w:rPr>
      <w:fldChar w:fldCharType="end"/>
    </w:r>
    <w:r w:rsidRPr="00CF4A68">
      <w:rPr>
        <w:color w:val="A6A6A6"/>
      </w:rPr>
      <w:t xml:space="preserve"> of </w:t>
    </w:r>
    <w:r w:rsidRPr="00CF4A68">
      <w:rPr>
        <w:bCs/>
        <w:color w:val="A6A6A6"/>
      </w:rPr>
      <w:fldChar w:fldCharType="begin"/>
    </w:r>
    <w:r w:rsidRPr="00CF4A68">
      <w:rPr>
        <w:bCs/>
        <w:color w:val="A6A6A6"/>
      </w:rPr>
      <w:instrText xml:space="preserve"> NUMPAGES  </w:instrText>
    </w:r>
    <w:r w:rsidRPr="00CF4A68">
      <w:rPr>
        <w:bCs/>
        <w:color w:val="A6A6A6"/>
      </w:rPr>
      <w:fldChar w:fldCharType="separate"/>
    </w:r>
    <w:r w:rsidR="00F31779">
      <w:rPr>
        <w:bCs/>
        <w:noProof/>
        <w:color w:val="A6A6A6"/>
      </w:rPr>
      <w:t>6</w:t>
    </w:r>
    <w:r w:rsidRPr="00CF4A68">
      <w:rPr>
        <w:bCs/>
        <w:color w:val="A6A6A6"/>
      </w:rPr>
      <w:fldChar w:fldCharType="end"/>
    </w:r>
  </w:p>
  <w:p w:rsidR="00CF4A68" w:rsidRDefault="00CF4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4" w:rsidRPr="00BB3FEC" w:rsidRDefault="000E1534">
    <w:pPr>
      <w:pStyle w:val="Footer"/>
      <w:jc w:val="right"/>
      <w:rPr>
        <w:color w:val="A6A6A6"/>
      </w:rPr>
    </w:pPr>
    <w:r w:rsidRPr="00BB3FEC">
      <w:rPr>
        <w:color w:val="A6A6A6"/>
      </w:rPr>
      <w:t xml:space="preserve">Page </w:t>
    </w:r>
    <w:r w:rsidRPr="00BB3FEC">
      <w:rPr>
        <w:bCs/>
        <w:color w:val="A6A6A6"/>
      </w:rPr>
      <w:fldChar w:fldCharType="begin"/>
    </w:r>
    <w:r w:rsidRPr="00BB3FEC">
      <w:rPr>
        <w:bCs/>
        <w:color w:val="A6A6A6"/>
      </w:rPr>
      <w:instrText xml:space="preserve"> PAGE </w:instrText>
    </w:r>
    <w:r w:rsidRPr="00BB3FEC">
      <w:rPr>
        <w:bCs/>
        <w:color w:val="A6A6A6"/>
      </w:rPr>
      <w:fldChar w:fldCharType="separate"/>
    </w:r>
    <w:r w:rsidR="00F31779">
      <w:rPr>
        <w:bCs/>
        <w:noProof/>
        <w:color w:val="A6A6A6"/>
      </w:rPr>
      <w:t>1</w:t>
    </w:r>
    <w:r w:rsidRPr="00BB3FEC">
      <w:rPr>
        <w:bCs/>
        <w:color w:val="A6A6A6"/>
      </w:rPr>
      <w:fldChar w:fldCharType="end"/>
    </w:r>
    <w:r w:rsidRPr="00BB3FEC">
      <w:rPr>
        <w:color w:val="A6A6A6"/>
      </w:rPr>
      <w:t xml:space="preserve"> of </w:t>
    </w:r>
    <w:r w:rsidRPr="00BB3FEC">
      <w:rPr>
        <w:bCs/>
        <w:color w:val="A6A6A6"/>
      </w:rPr>
      <w:fldChar w:fldCharType="begin"/>
    </w:r>
    <w:r w:rsidRPr="00BB3FEC">
      <w:rPr>
        <w:bCs/>
        <w:color w:val="A6A6A6"/>
      </w:rPr>
      <w:instrText xml:space="preserve"> NUMPAGES  </w:instrText>
    </w:r>
    <w:r w:rsidRPr="00BB3FEC">
      <w:rPr>
        <w:bCs/>
        <w:color w:val="A6A6A6"/>
      </w:rPr>
      <w:fldChar w:fldCharType="separate"/>
    </w:r>
    <w:r w:rsidR="00F31779">
      <w:rPr>
        <w:bCs/>
        <w:noProof/>
        <w:color w:val="A6A6A6"/>
      </w:rPr>
      <w:t>7</w:t>
    </w:r>
    <w:r w:rsidRPr="00BB3FEC">
      <w:rPr>
        <w:bCs/>
        <w:color w:val="A6A6A6"/>
      </w:rPr>
      <w:fldChar w:fldCharType="end"/>
    </w:r>
  </w:p>
  <w:p w:rsidR="000E1534" w:rsidRDefault="000E1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A6" w:rsidRDefault="001440A6">
      <w:r>
        <w:separator/>
      </w:r>
    </w:p>
  </w:footnote>
  <w:footnote w:type="continuationSeparator" w:id="0">
    <w:p w:rsidR="001440A6" w:rsidRDefault="001440A6">
      <w:r>
        <w:continuationSeparator/>
      </w:r>
    </w:p>
  </w:footnote>
  <w:footnote w:id="1">
    <w:p w:rsidR="00216C1C" w:rsidRPr="00457DD1" w:rsidRDefault="00216C1C" w:rsidP="00055CC8">
      <w:pPr>
        <w:pStyle w:val="FootnoteText"/>
        <w:jc w:val="both"/>
        <w:rPr>
          <w:rFonts w:ascii="Garamond" w:hAnsi="Garamond"/>
          <w:sz w:val="22"/>
          <w:szCs w:val="22"/>
        </w:rPr>
      </w:pPr>
      <w:r w:rsidRPr="00457DD1">
        <w:rPr>
          <w:rStyle w:val="FootnoteReference"/>
          <w:rFonts w:ascii="Garamond" w:hAnsi="Garamond"/>
          <w:sz w:val="22"/>
          <w:szCs w:val="22"/>
        </w:rPr>
        <w:footnoteRef/>
      </w:r>
      <w:r w:rsidRPr="00457DD1">
        <w:rPr>
          <w:rFonts w:ascii="Garamond" w:hAnsi="Garamond"/>
          <w:sz w:val="22"/>
          <w:szCs w:val="22"/>
        </w:rPr>
        <w:t xml:space="preserve"> </w:t>
      </w:r>
      <w:r w:rsidRPr="00457DD1">
        <w:rPr>
          <w:rFonts w:ascii="Garamond" w:hAnsi="Garamond"/>
          <w:sz w:val="22"/>
          <w:szCs w:val="22"/>
          <w:lang w:val="en-US"/>
        </w:rPr>
        <w:t xml:space="preserve">External recruitment procedure </w:t>
      </w:r>
      <w:proofErr w:type="spellStart"/>
      <w:r w:rsidRPr="00457DD1">
        <w:rPr>
          <w:rFonts w:ascii="Garamond" w:hAnsi="Garamond"/>
          <w:sz w:val="22"/>
          <w:szCs w:val="22"/>
          <w:lang w:val="en-US"/>
        </w:rPr>
        <w:t>organised</w:t>
      </w:r>
      <w:proofErr w:type="spellEnd"/>
      <w:r w:rsidRPr="00457DD1">
        <w:rPr>
          <w:rFonts w:ascii="Garamond" w:hAnsi="Garamond"/>
          <w:sz w:val="22"/>
          <w:szCs w:val="22"/>
          <w:lang w:val="en-US"/>
        </w:rPr>
        <w:t xml:space="preserve"> in accordance with Article 15</w:t>
      </w:r>
      <w:r w:rsidR="00E16341">
        <w:rPr>
          <w:rFonts w:ascii="Garamond" w:hAnsi="Garamond"/>
          <w:sz w:val="22"/>
          <w:szCs w:val="22"/>
          <w:lang w:val="en-US"/>
        </w:rPr>
        <w:t>B</w:t>
      </w:r>
      <w:r w:rsidRPr="00457DD1">
        <w:rPr>
          <w:rFonts w:ascii="Garamond" w:hAnsi="Garamond"/>
          <w:sz w:val="22"/>
          <w:szCs w:val="22"/>
          <w:lang w:val="en-US"/>
        </w:rPr>
        <w:t xml:space="preserve"> of the Regulations on Appointments</w:t>
      </w:r>
    </w:p>
  </w:footnote>
  <w:footnote w:id="2">
    <w:p w:rsidR="00216C1C" w:rsidRPr="00457DD1" w:rsidRDefault="00216C1C" w:rsidP="004D2F1A">
      <w:pPr>
        <w:pStyle w:val="FootnoteText"/>
        <w:jc w:val="both"/>
        <w:rPr>
          <w:rFonts w:ascii="Garamond" w:hAnsi="Garamond"/>
          <w:sz w:val="22"/>
          <w:szCs w:val="22"/>
          <w:lang w:val="fr-FR"/>
        </w:rPr>
      </w:pPr>
      <w:r w:rsidRPr="00457DD1">
        <w:rPr>
          <w:rStyle w:val="FootnoteReference"/>
          <w:rFonts w:ascii="Garamond" w:hAnsi="Garamond"/>
          <w:sz w:val="22"/>
          <w:szCs w:val="22"/>
        </w:rPr>
        <w:footnoteRef/>
      </w:r>
      <w:r w:rsidRPr="00457DD1">
        <w:rPr>
          <w:rFonts w:ascii="Garamond" w:hAnsi="Garamond"/>
          <w:sz w:val="22"/>
          <w:szCs w:val="22"/>
          <w:lang w:val="fr-FR"/>
        </w:rPr>
        <w:t xml:space="preserve"> Procédure de recrutement externe organisée conformément à l’Article 15</w:t>
      </w:r>
      <w:r w:rsidR="00E16341">
        <w:rPr>
          <w:rFonts w:ascii="Garamond" w:hAnsi="Garamond"/>
          <w:sz w:val="22"/>
          <w:szCs w:val="22"/>
          <w:lang w:val="fr-FR"/>
        </w:rPr>
        <w:t>B</w:t>
      </w:r>
      <w:r w:rsidRPr="00457DD1">
        <w:rPr>
          <w:rFonts w:ascii="Garamond" w:hAnsi="Garamond"/>
          <w:sz w:val="22"/>
          <w:szCs w:val="22"/>
          <w:lang w:val="fr-FR"/>
        </w:rPr>
        <w:t xml:space="preserve"> du Règle</w:t>
      </w:r>
      <w:r w:rsidR="00022998">
        <w:rPr>
          <w:rFonts w:ascii="Garamond" w:hAnsi="Garamond"/>
          <w:sz w:val="22"/>
          <w:szCs w:val="22"/>
          <w:lang w:val="fr-FR"/>
        </w:rPr>
        <w:t>ment sur les Nominations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679"/>
    <w:multiLevelType w:val="hybridMultilevel"/>
    <w:tmpl w:val="2FB0C2EA"/>
    <w:lvl w:ilvl="0" w:tplc="16E24ED4">
      <w:start w:val="3"/>
      <w:numFmt w:val="bullet"/>
      <w:lvlText w:val="-"/>
      <w:lvlJc w:val="left"/>
      <w:pPr>
        <w:tabs>
          <w:tab w:val="num" w:pos="720"/>
        </w:tabs>
        <w:ind w:left="720" w:hanging="360"/>
      </w:pPr>
      <w:rPr>
        <w:rFonts w:ascii="Times New Roman" w:eastAsia="Times New Roman" w:hAnsi="Times New Roman" w:cs="Times New Roman" w:hint="default"/>
        <w:i/>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11493C"/>
    <w:multiLevelType w:val="hybridMultilevel"/>
    <w:tmpl w:val="86B078DA"/>
    <w:lvl w:ilvl="0" w:tplc="04130005">
      <w:start w:val="1"/>
      <w:numFmt w:val="bullet"/>
      <w:lvlText w:val=""/>
      <w:lvlJc w:val="left"/>
      <w:pPr>
        <w:tabs>
          <w:tab w:val="num" w:pos="360"/>
        </w:tabs>
        <w:ind w:left="360" w:hanging="360"/>
      </w:pPr>
      <w:rPr>
        <w:rFonts w:ascii="Wingdings" w:hAnsi="Wingdings" w:hint="default"/>
      </w:rPr>
    </w:lvl>
    <w:lvl w:ilvl="1" w:tplc="A822A61E">
      <w:numFmt w:val="bullet"/>
      <w:lvlText w:val="-"/>
      <w:lvlJc w:val="left"/>
      <w:pPr>
        <w:tabs>
          <w:tab w:val="num" w:pos="1080"/>
        </w:tabs>
        <w:ind w:left="1080" w:hanging="360"/>
      </w:pPr>
      <w:rPr>
        <w:rFonts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0CBE7F56"/>
    <w:multiLevelType w:val="multilevel"/>
    <w:tmpl w:val="33E2CD26"/>
    <w:lvl w:ilvl="0">
      <w:numFmt w:val="bullet"/>
      <w:pStyle w:val="2nd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vlJc w:val="left"/>
      <w:pPr>
        <w:tabs>
          <w:tab w:val="num" w:pos="0"/>
        </w:tabs>
        <w:ind w:left="720" w:hanging="360"/>
      </w:pPr>
      <w:rPr>
        <w:rFonts w:ascii="Courier New" w:hAnsi="Courier New" w:hint="default"/>
      </w:rPr>
    </w:lvl>
    <w:lvl w:ilvl="2">
      <w:start w:val="1"/>
      <w:numFmt w:val="none"/>
      <w:lvlText w:val=""/>
      <w:lvlJc w:val="left"/>
      <w:pPr>
        <w:tabs>
          <w:tab w:val="num" w:pos="0"/>
        </w:tabs>
        <w:ind w:left="1080" w:hanging="360"/>
      </w:pPr>
      <w:rPr>
        <w:rFonts w:ascii="Wingdings" w:hAnsi="Wingdings" w:hint="default"/>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3">
    <w:nsid w:val="13F71FA1"/>
    <w:multiLevelType w:val="hybridMultilevel"/>
    <w:tmpl w:val="B31E3500"/>
    <w:lvl w:ilvl="0" w:tplc="A822A61E">
      <w:numFmt w:val="bullet"/>
      <w:lvlText w:val="-"/>
      <w:lvlJc w:val="left"/>
      <w:pPr>
        <w:tabs>
          <w:tab w:val="num" w:pos="720"/>
        </w:tabs>
        <w:ind w:left="720" w:hanging="360"/>
      </w:pPr>
      <w:rPr>
        <w:rFont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239A07A4"/>
    <w:multiLevelType w:val="hybridMultilevel"/>
    <w:tmpl w:val="79BCBE88"/>
    <w:lvl w:ilvl="0" w:tplc="A822A61E">
      <w:numFmt w:val="bullet"/>
      <w:lvlText w:val="-"/>
      <w:lvlJc w:val="left"/>
      <w:pPr>
        <w:tabs>
          <w:tab w:val="num" w:pos="720"/>
        </w:tabs>
        <w:ind w:left="720" w:hanging="360"/>
      </w:pPr>
      <w:rPr>
        <w:rFonts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23F933A0"/>
    <w:multiLevelType w:val="hybridMultilevel"/>
    <w:tmpl w:val="EABE135A"/>
    <w:lvl w:ilvl="0" w:tplc="B01E2542">
      <w:start w:val="1"/>
      <w:numFmt w:val="bullet"/>
      <w:lvlText w:val=""/>
      <w:lvlJc w:val="left"/>
      <w:pPr>
        <w:tabs>
          <w:tab w:val="num" w:pos="360"/>
        </w:tabs>
        <w:ind w:left="360" w:hanging="360"/>
      </w:pPr>
      <w:rPr>
        <w:rFonts w:ascii="Wingdings" w:hAnsi="Wingdings" w:hint="default"/>
        <w:b/>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6">
    <w:nsid w:val="29456D20"/>
    <w:multiLevelType w:val="hybridMultilevel"/>
    <w:tmpl w:val="5E4264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A826FA3"/>
    <w:multiLevelType w:val="hybridMultilevel"/>
    <w:tmpl w:val="4426F9E2"/>
    <w:lvl w:ilvl="0" w:tplc="0809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cs="Times New Roman"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cs="Times New Roman" w:hint="default"/>
      </w:rPr>
    </w:lvl>
    <w:lvl w:ilvl="8" w:tplc="04130005">
      <w:start w:val="1"/>
      <w:numFmt w:val="bullet"/>
      <w:lvlText w:val=""/>
      <w:lvlJc w:val="left"/>
      <w:pPr>
        <w:tabs>
          <w:tab w:val="num" w:pos="6840"/>
        </w:tabs>
        <w:ind w:left="6840" w:hanging="360"/>
      </w:pPr>
      <w:rPr>
        <w:rFonts w:ascii="Wingdings" w:hAnsi="Wingdings" w:hint="default"/>
      </w:rPr>
    </w:lvl>
  </w:abstractNum>
  <w:abstractNum w:abstractNumId="8">
    <w:nsid w:val="2D554EC5"/>
    <w:multiLevelType w:val="hybridMultilevel"/>
    <w:tmpl w:val="63960D08"/>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2F68731E"/>
    <w:multiLevelType w:val="hybridMultilevel"/>
    <w:tmpl w:val="3AD67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3C4B19"/>
    <w:multiLevelType w:val="hybridMultilevel"/>
    <w:tmpl w:val="69044E22"/>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1">
    <w:nsid w:val="539138FF"/>
    <w:multiLevelType w:val="hybridMultilevel"/>
    <w:tmpl w:val="8BCC9636"/>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57661F1A"/>
    <w:multiLevelType w:val="hybridMultilevel"/>
    <w:tmpl w:val="CCEA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400EF"/>
    <w:multiLevelType w:val="hybridMultilevel"/>
    <w:tmpl w:val="B31E3500"/>
    <w:lvl w:ilvl="0" w:tplc="A822A61E">
      <w:numFmt w:val="bullet"/>
      <w:lvlText w:val="-"/>
      <w:lvlJc w:val="left"/>
      <w:pPr>
        <w:tabs>
          <w:tab w:val="num" w:pos="720"/>
        </w:tabs>
        <w:ind w:left="720" w:hanging="360"/>
      </w:pPr>
      <w:rPr>
        <w:rFont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nsid w:val="5DA37DE3"/>
    <w:multiLevelType w:val="hybridMultilevel"/>
    <w:tmpl w:val="A2844EA0"/>
    <w:lvl w:ilvl="0" w:tplc="0809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cs="Times New Roman"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cs="Times New Roman" w:hint="default"/>
      </w:rPr>
    </w:lvl>
    <w:lvl w:ilvl="8" w:tplc="04130005">
      <w:start w:val="1"/>
      <w:numFmt w:val="bullet"/>
      <w:lvlText w:val=""/>
      <w:lvlJc w:val="left"/>
      <w:pPr>
        <w:tabs>
          <w:tab w:val="num" w:pos="6840"/>
        </w:tabs>
        <w:ind w:left="6840" w:hanging="360"/>
      </w:pPr>
      <w:rPr>
        <w:rFonts w:ascii="Wingdings" w:hAnsi="Wingdings" w:hint="default"/>
      </w:rPr>
    </w:lvl>
  </w:abstractNum>
  <w:abstractNum w:abstractNumId="15">
    <w:nsid w:val="5FBB4B17"/>
    <w:multiLevelType w:val="hybridMultilevel"/>
    <w:tmpl w:val="10784D0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636202F4"/>
    <w:multiLevelType w:val="hybridMultilevel"/>
    <w:tmpl w:val="F8706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1C34F0"/>
    <w:multiLevelType w:val="hybridMultilevel"/>
    <w:tmpl w:val="96BC3C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7456597D"/>
    <w:multiLevelType w:val="hybridMultilevel"/>
    <w:tmpl w:val="A86237DE"/>
    <w:lvl w:ilvl="0" w:tplc="16E24ED4">
      <w:start w:val="3"/>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0"/>
  </w:num>
  <w:num w:numId="5">
    <w:abstractNumId w:val="9"/>
  </w:num>
  <w:num w:numId="6">
    <w:abstractNumId w:val="16"/>
  </w:num>
  <w:num w:numId="7">
    <w:abstractNumId w:val="1"/>
  </w:num>
  <w:num w:numId="8">
    <w:abstractNumId w:val="4"/>
  </w:num>
  <w:num w:numId="9">
    <w:abstractNumId w:val="0"/>
  </w:num>
  <w:num w:numId="10">
    <w:abstractNumId w:val="14"/>
  </w:num>
  <w:num w:numId="11">
    <w:abstractNumId w:val="5"/>
  </w:num>
  <w:num w:numId="12">
    <w:abstractNumId w:val="18"/>
  </w:num>
  <w:num w:numId="13">
    <w:abstractNumId w:val="17"/>
  </w:num>
  <w:num w:numId="14">
    <w:abstractNumId w:val="12"/>
  </w:num>
  <w:num w:numId="15">
    <w:abstractNumId w:val="15"/>
  </w:num>
  <w:num w:numId="16">
    <w:abstractNumId w:val="3"/>
  </w:num>
  <w:num w:numId="17">
    <w:abstractNumId w:val="13"/>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BA"/>
    <w:rsid w:val="00010CD2"/>
    <w:rsid w:val="00011254"/>
    <w:rsid w:val="00021A1E"/>
    <w:rsid w:val="00022998"/>
    <w:rsid w:val="00025B70"/>
    <w:rsid w:val="00025F5E"/>
    <w:rsid w:val="000425A5"/>
    <w:rsid w:val="00055CC8"/>
    <w:rsid w:val="000648F4"/>
    <w:rsid w:val="00077502"/>
    <w:rsid w:val="000A64E7"/>
    <w:rsid w:val="000C4496"/>
    <w:rsid w:val="000D279F"/>
    <w:rsid w:val="000D63F8"/>
    <w:rsid w:val="000D7334"/>
    <w:rsid w:val="000E1534"/>
    <w:rsid w:val="000E5BB3"/>
    <w:rsid w:val="000F5F35"/>
    <w:rsid w:val="000F7EB8"/>
    <w:rsid w:val="001100E0"/>
    <w:rsid w:val="001112BB"/>
    <w:rsid w:val="00136FD7"/>
    <w:rsid w:val="001406F8"/>
    <w:rsid w:val="001440A6"/>
    <w:rsid w:val="001579FE"/>
    <w:rsid w:val="00157EFB"/>
    <w:rsid w:val="00162971"/>
    <w:rsid w:val="00180A0B"/>
    <w:rsid w:val="00185F89"/>
    <w:rsid w:val="0020509A"/>
    <w:rsid w:val="00216C1C"/>
    <w:rsid w:val="00226FBB"/>
    <w:rsid w:val="0023197A"/>
    <w:rsid w:val="0023402C"/>
    <w:rsid w:val="002360B8"/>
    <w:rsid w:val="002755E1"/>
    <w:rsid w:val="00276A3B"/>
    <w:rsid w:val="00282FF3"/>
    <w:rsid w:val="0028757F"/>
    <w:rsid w:val="00287EB1"/>
    <w:rsid w:val="00294648"/>
    <w:rsid w:val="002B725B"/>
    <w:rsid w:val="002D2210"/>
    <w:rsid w:val="002D308D"/>
    <w:rsid w:val="002E4D75"/>
    <w:rsid w:val="002F1A0C"/>
    <w:rsid w:val="002F7902"/>
    <w:rsid w:val="00300CB8"/>
    <w:rsid w:val="00305F2D"/>
    <w:rsid w:val="00316D6B"/>
    <w:rsid w:val="00320470"/>
    <w:rsid w:val="00321807"/>
    <w:rsid w:val="00321EAD"/>
    <w:rsid w:val="003260F3"/>
    <w:rsid w:val="00334B85"/>
    <w:rsid w:val="00343A65"/>
    <w:rsid w:val="00365AD6"/>
    <w:rsid w:val="00396282"/>
    <w:rsid w:val="003A3DDD"/>
    <w:rsid w:val="003A44BB"/>
    <w:rsid w:val="003A7F81"/>
    <w:rsid w:val="003C56CB"/>
    <w:rsid w:val="003C720F"/>
    <w:rsid w:val="003D78F7"/>
    <w:rsid w:val="00411E4C"/>
    <w:rsid w:val="004160DF"/>
    <w:rsid w:val="004170F9"/>
    <w:rsid w:val="004170FE"/>
    <w:rsid w:val="004201C7"/>
    <w:rsid w:val="00427502"/>
    <w:rsid w:val="0043344F"/>
    <w:rsid w:val="00453709"/>
    <w:rsid w:val="00457DD1"/>
    <w:rsid w:val="0046250B"/>
    <w:rsid w:val="00472D26"/>
    <w:rsid w:val="00475811"/>
    <w:rsid w:val="004A6FB9"/>
    <w:rsid w:val="004B023A"/>
    <w:rsid w:val="004D0366"/>
    <w:rsid w:val="004D2F1A"/>
    <w:rsid w:val="004D427B"/>
    <w:rsid w:val="004E330B"/>
    <w:rsid w:val="004F7A01"/>
    <w:rsid w:val="00507ECB"/>
    <w:rsid w:val="00522F5B"/>
    <w:rsid w:val="00524BBC"/>
    <w:rsid w:val="00540DF4"/>
    <w:rsid w:val="00543056"/>
    <w:rsid w:val="00560762"/>
    <w:rsid w:val="00560FE2"/>
    <w:rsid w:val="00562179"/>
    <w:rsid w:val="00566E32"/>
    <w:rsid w:val="005939B1"/>
    <w:rsid w:val="00596561"/>
    <w:rsid w:val="005B4886"/>
    <w:rsid w:val="005C09AE"/>
    <w:rsid w:val="005C0D4D"/>
    <w:rsid w:val="005C52D6"/>
    <w:rsid w:val="005C66F8"/>
    <w:rsid w:val="005E7B6F"/>
    <w:rsid w:val="006038C5"/>
    <w:rsid w:val="006049C8"/>
    <w:rsid w:val="00622B1C"/>
    <w:rsid w:val="0062364F"/>
    <w:rsid w:val="0062379B"/>
    <w:rsid w:val="00624CBF"/>
    <w:rsid w:val="00630934"/>
    <w:rsid w:val="00632605"/>
    <w:rsid w:val="0063462F"/>
    <w:rsid w:val="00646EF2"/>
    <w:rsid w:val="00660570"/>
    <w:rsid w:val="006744FA"/>
    <w:rsid w:val="0068614E"/>
    <w:rsid w:val="00693D66"/>
    <w:rsid w:val="006A0682"/>
    <w:rsid w:val="006A32B1"/>
    <w:rsid w:val="006B19BA"/>
    <w:rsid w:val="006B2E28"/>
    <w:rsid w:val="006C3082"/>
    <w:rsid w:val="006C3277"/>
    <w:rsid w:val="006D1247"/>
    <w:rsid w:val="006E1B44"/>
    <w:rsid w:val="006F5F24"/>
    <w:rsid w:val="00717A5D"/>
    <w:rsid w:val="0072770B"/>
    <w:rsid w:val="00731584"/>
    <w:rsid w:val="007621D8"/>
    <w:rsid w:val="00766999"/>
    <w:rsid w:val="00767BDE"/>
    <w:rsid w:val="00785A40"/>
    <w:rsid w:val="00790F80"/>
    <w:rsid w:val="00796B0C"/>
    <w:rsid w:val="00796F93"/>
    <w:rsid w:val="007B02E3"/>
    <w:rsid w:val="007D1D50"/>
    <w:rsid w:val="007E2A15"/>
    <w:rsid w:val="007E45EC"/>
    <w:rsid w:val="007F2701"/>
    <w:rsid w:val="00815390"/>
    <w:rsid w:val="00824DA9"/>
    <w:rsid w:val="008508B4"/>
    <w:rsid w:val="00865194"/>
    <w:rsid w:val="00865244"/>
    <w:rsid w:val="00872769"/>
    <w:rsid w:val="00872BF9"/>
    <w:rsid w:val="008A4C29"/>
    <w:rsid w:val="008A4FCF"/>
    <w:rsid w:val="008B33B8"/>
    <w:rsid w:val="008C09AC"/>
    <w:rsid w:val="008C65B6"/>
    <w:rsid w:val="008E0D0E"/>
    <w:rsid w:val="008E3874"/>
    <w:rsid w:val="009157DE"/>
    <w:rsid w:val="0092567B"/>
    <w:rsid w:val="00934E8C"/>
    <w:rsid w:val="00937B3F"/>
    <w:rsid w:val="009443C4"/>
    <w:rsid w:val="009507D1"/>
    <w:rsid w:val="00957E49"/>
    <w:rsid w:val="00990715"/>
    <w:rsid w:val="00997D85"/>
    <w:rsid w:val="009A01FD"/>
    <w:rsid w:val="009A538E"/>
    <w:rsid w:val="009B0579"/>
    <w:rsid w:val="009B14A7"/>
    <w:rsid w:val="009B45DA"/>
    <w:rsid w:val="009B5703"/>
    <w:rsid w:val="009C00F1"/>
    <w:rsid w:val="009C0F3E"/>
    <w:rsid w:val="009C5497"/>
    <w:rsid w:val="009C617F"/>
    <w:rsid w:val="009D02B5"/>
    <w:rsid w:val="009D0BE1"/>
    <w:rsid w:val="009D7522"/>
    <w:rsid w:val="009E7B86"/>
    <w:rsid w:val="009F4D45"/>
    <w:rsid w:val="00A114A9"/>
    <w:rsid w:val="00A3195C"/>
    <w:rsid w:val="00A41FA2"/>
    <w:rsid w:val="00A43B48"/>
    <w:rsid w:val="00A6452E"/>
    <w:rsid w:val="00A9115B"/>
    <w:rsid w:val="00A950A1"/>
    <w:rsid w:val="00AA20E7"/>
    <w:rsid w:val="00AC2087"/>
    <w:rsid w:val="00AC37A2"/>
    <w:rsid w:val="00AD5A9E"/>
    <w:rsid w:val="00AE3809"/>
    <w:rsid w:val="00AF118C"/>
    <w:rsid w:val="00B02FF1"/>
    <w:rsid w:val="00B062FC"/>
    <w:rsid w:val="00B3438B"/>
    <w:rsid w:val="00B378CD"/>
    <w:rsid w:val="00B42F26"/>
    <w:rsid w:val="00B4746B"/>
    <w:rsid w:val="00B52615"/>
    <w:rsid w:val="00B6619E"/>
    <w:rsid w:val="00B71978"/>
    <w:rsid w:val="00B73D65"/>
    <w:rsid w:val="00B84861"/>
    <w:rsid w:val="00BA5111"/>
    <w:rsid w:val="00BB3FEC"/>
    <w:rsid w:val="00BC3C85"/>
    <w:rsid w:val="00BE36BF"/>
    <w:rsid w:val="00BF23D1"/>
    <w:rsid w:val="00BF59C6"/>
    <w:rsid w:val="00BF5BE9"/>
    <w:rsid w:val="00C22074"/>
    <w:rsid w:val="00C26E5C"/>
    <w:rsid w:val="00C50EEC"/>
    <w:rsid w:val="00C81400"/>
    <w:rsid w:val="00C97CFC"/>
    <w:rsid w:val="00CA2C42"/>
    <w:rsid w:val="00CA3FC0"/>
    <w:rsid w:val="00CB5B13"/>
    <w:rsid w:val="00CB5F27"/>
    <w:rsid w:val="00CC675E"/>
    <w:rsid w:val="00CE6EA8"/>
    <w:rsid w:val="00CF4A68"/>
    <w:rsid w:val="00D03AF3"/>
    <w:rsid w:val="00D063E1"/>
    <w:rsid w:val="00D2525F"/>
    <w:rsid w:val="00D314FF"/>
    <w:rsid w:val="00D34095"/>
    <w:rsid w:val="00D414AA"/>
    <w:rsid w:val="00D45BDF"/>
    <w:rsid w:val="00D45C58"/>
    <w:rsid w:val="00D814C9"/>
    <w:rsid w:val="00D81954"/>
    <w:rsid w:val="00D91DC5"/>
    <w:rsid w:val="00DA0DFD"/>
    <w:rsid w:val="00DA5722"/>
    <w:rsid w:val="00DB79AB"/>
    <w:rsid w:val="00DC2273"/>
    <w:rsid w:val="00DC4E54"/>
    <w:rsid w:val="00DC4F5A"/>
    <w:rsid w:val="00DE7B29"/>
    <w:rsid w:val="00DF2AE4"/>
    <w:rsid w:val="00E0510C"/>
    <w:rsid w:val="00E06335"/>
    <w:rsid w:val="00E16341"/>
    <w:rsid w:val="00E20966"/>
    <w:rsid w:val="00E257E8"/>
    <w:rsid w:val="00E27AD7"/>
    <w:rsid w:val="00E35613"/>
    <w:rsid w:val="00E369AE"/>
    <w:rsid w:val="00E4052E"/>
    <w:rsid w:val="00E426C4"/>
    <w:rsid w:val="00E8100F"/>
    <w:rsid w:val="00E83939"/>
    <w:rsid w:val="00E955CC"/>
    <w:rsid w:val="00EA3A66"/>
    <w:rsid w:val="00EA44CF"/>
    <w:rsid w:val="00EA6BB6"/>
    <w:rsid w:val="00EB01A2"/>
    <w:rsid w:val="00EC2F2E"/>
    <w:rsid w:val="00EC6F66"/>
    <w:rsid w:val="00ED05C3"/>
    <w:rsid w:val="00EE21DF"/>
    <w:rsid w:val="00F028F4"/>
    <w:rsid w:val="00F0619E"/>
    <w:rsid w:val="00F127B6"/>
    <w:rsid w:val="00F13D99"/>
    <w:rsid w:val="00F31779"/>
    <w:rsid w:val="00F47E1B"/>
    <w:rsid w:val="00F51657"/>
    <w:rsid w:val="00F52894"/>
    <w:rsid w:val="00F671A5"/>
    <w:rsid w:val="00F778EC"/>
    <w:rsid w:val="00F862E1"/>
    <w:rsid w:val="00F954B0"/>
    <w:rsid w:val="00FA00AC"/>
    <w:rsid w:val="00FA5532"/>
    <w:rsid w:val="00FA7FAA"/>
    <w:rsid w:val="00FB101F"/>
    <w:rsid w:val="00FB4A06"/>
    <w:rsid w:val="00FB4DDF"/>
    <w:rsid w:val="00FC2891"/>
    <w:rsid w:val="00FC2B64"/>
    <w:rsid w:val="00FE1BFB"/>
    <w:rsid w:val="00FF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9BA"/>
    <w:rPr>
      <w:sz w:val="24"/>
      <w:szCs w:val="24"/>
      <w:lang w:val="en-GB"/>
    </w:rPr>
  </w:style>
  <w:style w:type="paragraph" w:styleId="Heading1">
    <w:name w:val="heading 1"/>
    <w:basedOn w:val="Normal"/>
    <w:next w:val="Normal"/>
    <w:qFormat/>
    <w:rsid w:val="003260F3"/>
    <w:pPr>
      <w:keepNext/>
      <w:outlineLvl w:val="0"/>
    </w:pPr>
    <w:rPr>
      <w:i/>
      <w:iCs/>
      <w:lang w:eastAsia="fr-FR"/>
    </w:rPr>
  </w:style>
  <w:style w:type="paragraph" w:styleId="Heading2">
    <w:name w:val="heading 2"/>
    <w:basedOn w:val="Normal"/>
    <w:next w:val="Normal"/>
    <w:link w:val="Heading2Char"/>
    <w:qFormat/>
    <w:rsid w:val="009507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507D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6B19BA"/>
    <w:pPr>
      <w:keepNext/>
      <w:shd w:val="clear" w:color="auto" w:fill="C0C0C0"/>
      <w:outlineLvl w:val="4"/>
    </w:pPr>
    <w:rPr>
      <w:rFonts w:ascii="Garamond" w:hAnsi="Garamond"/>
      <w:b/>
      <w:bCs/>
      <w:sz w:val="20"/>
      <w:szCs w:val="20"/>
    </w:rPr>
  </w:style>
  <w:style w:type="paragraph" w:styleId="Heading6">
    <w:name w:val="heading 6"/>
    <w:basedOn w:val="Normal"/>
    <w:next w:val="Normal"/>
    <w:link w:val="Heading6Char"/>
    <w:qFormat/>
    <w:rsid w:val="006B19BA"/>
    <w:pPr>
      <w:keepNext/>
      <w:outlineLvl w:val="5"/>
    </w:pPr>
    <w:rPr>
      <w:rFonts w:ascii="Garamond" w:hAnsi="Garamond" w:cs="Arial"/>
      <w:i/>
      <w:iCs/>
      <w:sz w:val="22"/>
      <w:szCs w:val="20"/>
      <w:lang w:val="fr-FR"/>
    </w:rPr>
  </w:style>
  <w:style w:type="paragraph" w:styleId="Heading8">
    <w:name w:val="heading 8"/>
    <w:basedOn w:val="Normal"/>
    <w:next w:val="Normal"/>
    <w:qFormat/>
    <w:rsid w:val="006B19BA"/>
    <w:pPr>
      <w:keepNext/>
      <w:jc w:val="center"/>
      <w:outlineLvl w:val="7"/>
    </w:pPr>
    <w:rPr>
      <w:rFonts w:ascii="Garamond" w:hAnsi="Garamond"/>
      <w:b/>
      <w:b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Bullet">
    <w:name w:val="COE_Bullet"/>
    <w:basedOn w:val="Normal"/>
    <w:rsid w:val="003260F3"/>
    <w:rPr>
      <w:lang w:eastAsia="fr-FR"/>
    </w:rPr>
  </w:style>
  <w:style w:type="paragraph" w:customStyle="1" w:styleId="COECote">
    <w:name w:val="COE_Cote"/>
    <w:autoRedefine/>
    <w:rsid w:val="006D1247"/>
    <w:rPr>
      <w:rFonts w:ascii="Garamond" w:hAnsi="Garamond" w:cs="Times"/>
      <w:sz w:val="24"/>
      <w:lang w:val="en-GB"/>
    </w:rPr>
  </w:style>
  <w:style w:type="paragraph" w:customStyle="1" w:styleId="COEDirectory">
    <w:name w:val="COE_Directory"/>
    <w:basedOn w:val="Normal"/>
    <w:next w:val="COECote"/>
    <w:rsid w:val="003260F3"/>
    <w:rPr>
      <w:color w:val="808080"/>
      <w:lang w:eastAsia="fr-FR"/>
    </w:rPr>
  </w:style>
  <w:style w:type="paragraph" w:customStyle="1" w:styleId="COEHeading1">
    <w:name w:val="COE_Heading1"/>
    <w:basedOn w:val="Normal"/>
    <w:rsid w:val="003260F3"/>
    <w:rPr>
      <w:b/>
      <w:sz w:val="28"/>
      <w:lang w:eastAsia="fr-FR"/>
    </w:rPr>
  </w:style>
  <w:style w:type="paragraph" w:customStyle="1" w:styleId="COEHeading2">
    <w:name w:val="COE_Heading2"/>
    <w:rsid w:val="003260F3"/>
    <w:rPr>
      <w:b/>
      <w:sz w:val="26"/>
      <w:lang w:val="en-GB"/>
    </w:rPr>
  </w:style>
  <w:style w:type="paragraph" w:customStyle="1" w:styleId="COEHeading3">
    <w:name w:val="COE_Heading3"/>
    <w:basedOn w:val="Normal"/>
    <w:rsid w:val="003260F3"/>
    <w:rPr>
      <w:b/>
      <w:lang w:eastAsia="fr-FR"/>
    </w:rPr>
  </w:style>
  <w:style w:type="paragraph" w:customStyle="1" w:styleId="COEIntro">
    <w:name w:val="COE_Intro"/>
    <w:basedOn w:val="Normal"/>
    <w:rsid w:val="003260F3"/>
    <w:rPr>
      <w:lang w:eastAsia="fr-FR"/>
    </w:rPr>
  </w:style>
  <w:style w:type="paragraph" w:customStyle="1" w:styleId="COEList">
    <w:name w:val="COE_List"/>
    <w:basedOn w:val="Normal"/>
    <w:rsid w:val="003260F3"/>
    <w:rPr>
      <w:lang w:eastAsia="fr-FR"/>
    </w:rPr>
  </w:style>
  <w:style w:type="paragraph" w:customStyle="1" w:styleId="COENoLignes">
    <w:name w:val="COE_NoLignes"/>
    <w:rsid w:val="003260F3"/>
    <w:rPr>
      <w:sz w:val="24"/>
    </w:rPr>
  </w:style>
  <w:style w:type="paragraph" w:customStyle="1" w:styleId="COESummary">
    <w:name w:val="COE_Summary"/>
    <w:basedOn w:val="Normal"/>
    <w:rsid w:val="003260F3"/>
    <w:rPr>
      <w:lang w:eastAsia="fr-FR"/>
    </w:rPr>
  </w:style>
  <w:style w:type="paragraph" w:customStyle="1" w:styleId="COETitleSytem">
    <w:name w:val="COE_Title(Sytem)"/>
    <w:basedOn w:val="Normal"/>
    <w:next w:val="Normal"/>
    <w:rsid w:val="003260F3"/>
    <w:rPr>
      <w:color w:val="808080"/>
      <w:sz w:val="28"/>
      <w:lang w:eastAsia="fr-FR"/>
    </w:rPr>
  </w:style>
  <w:style w:type="paragraph" w:customStyle="1" w:styleId="COETitre">
    <w:name w:val="COE_Titre"/>
    <w:basedOn w:val="Normal"/>
    <w:rsid w:val="003260F3"/>
    <w:rPr>
      <w:sz w:val="28"/>
      <w:lang w:eastAsia="fr-FR"/>
    </w:rPr>
  </w:style>
  <w:style w:type="paragraph" w:customStyle="1" w:styleId="COEType">
    <w:name w:val="COE_Type"/>
    <w:basedOn w:val="Normal"/>
    <w:rsid w:val="003260F3"/>
    <w:rPr>
      <w:b/>
      <w:sz w:val="20"/>
      <w:lang w:eastAsia="fr-FR"/>
    </w:rPr>
  </w:style>
  <w:style w:type="character" w:styleId="Hyperlink">
    <w:name w:val="Hyperlink"/>
    <w:rsid w:val="006B19BA"/>
    <w:rPr>
      <w:color w:val="0000FF"/>
      <w:u w:val="single"/>
    </w:rPr>
  </w:style>
  <w:style w:type="paragraph" w:styleId="NormalWeb">
    <w:name w:val="Normal (Web)"/>
    <w:basedOn w:val="Normal"/>
    <w:rsid w:val="006B19BA"/>
    <w:pPr>
      <w:spacing w:before="100" w:beforeAutospacing="1" w:after="100" w:afterAutospacing="1"/>
    </w:pPr>
  </w:style>
  <w:style w:type="paragraph" w:customStyle="1" w:styleId="2ndbullet">
    <w:name w:val="2nd bullet"/>
    <w:basedOn w:val="Normal"/>
    <w:rsid w:val="006B19BA"/>
    <w:pPr>
      <w:numPr>
        <w:numId w:val="1"/>
      </w:numPr>
      <w:tabs>
        <w:tab w:val="left" w:pos="540"/>
      </w:tabs>
      <w:spacing w:after="60"/>
      <w:jc w:val="both"/>
    </w:pPr>
    <w:rPr>
      <w:rFonts w:ascii="Verdana" w:hAnsi="Verdana"/>
      <w:sz w:val="17"/>
      <w:szCs w:val="17"/>
      <w:lang w:eastAsia="fr-FR"/>
    </w:rPr>
  </w:style>
  <w:style w:type="paragraph" w:customStyle="1" w:styleId="traduction">
    <w:name w:val="traduction"/>
    <w:basedOn w:val="Header"/>
    <w:rsid w:val="006B19BA"/>
    <w:pPr>
      <w:tabs>
        <w:tab w:val="clear" w:pos="4320"/>
        <w:tab w:val="clear" w:pos="8640"/>
      </w:tabs>
    </w:pPr>
    <w:rPr>
      <w:szCs w:val="20"/>
      <w:lang w:val="fr-FR"/>
    </w:rPr>
  </w:style>
  <w:style w:type="character" w:styleId="Emphasis">
    <w:name w:val="Emphasis"/>
    <w:qFormat/>
    <w:rsid w:val="006B19BA"/>
    <w:rPr>
      <w:i/>
      <w:iCs/>
    </w:rPr>
  </w:style>
  <w:style w:type="paragraph" w:customStyle="1" w:styleId="DefaultParagraphFontCharCharCharChar">
    <w:name w:val="Default Paragraph Font Char Char Char Char"/>
    <w:aliases w:val=" Char Char Car Char Car Char Car Char Car Char Char Char Char Char"/>
    <w:basedOn w:val="Normal"/>
    <w:rsid w:val="006B19BA"/>
    <w:pPr>
      <w:autoSpaceDE w:val="0"/>
      <w:autoSpaceDN w:val="0"/>
      <w:spacing w:after="160" w:line="240" w:lineRule="exact"/>
    </w:pPr>
    <w:rPr>
      <w:rFonts w:ascii="Arial" w:hAnsi="Arial" w:cs="Arial"/>
      <w:sz w:val="20"/>
      <w:szCs w:val="20"/>
      <w:lang w:val="en-US"/>
    </w:rPr>
  </w:style>
  <w:style w:type="paragraph" w:styleId="FootnoteText">
    <w:name w:val="footnote text"/>
    <w:basedOn w:val="Normal"/>
    <w:semiHidden/>
    <w:rsid w:val="006B19BA"/>
    <w:rPr>
      <w:sz w:val="20"/>
      <w:szCs w:val="20"/>
    </w:rPr>
  </w:style>
  <w:style w:type="character" w:styleId="FootnoteReference">
    <w:name w:val="footnote reference"/>
    <w:semiHidden/>
    <w:rsid w:val="006B19BA"/>
    <w:rPr>
      <w:vertAlign w:val="superscript"/>
    </w:rPr>
  </w:style>
  <w:style w:type="paragraph" w:styleId="Header">
    <w:name w:val="header"/>
    <w:basedOn w:val="Normal"/>
    <w:rsid w:val="006B19BA"/>
    <w:pPr>
      <w:tabs>
        <w:tab w:val="center" w:pos="4320"/>
        <w:tab w:val="right" w:pos="8640"/>
      </w:tabs>
    </w:pPr>
  </w:style>
  <w:style w:type="paragraph" w:styleId="BalloonText">
    <w:name w:val="Balloon Text"/>
    <w:basedOn w:val="Normal"/>
    <w:semiHidden/>
    <w:rsid w:val="00D063E1"/>
    <w:rPr>
      <w:rFonts w:ascii="Tahoma" w:hAnsi="Tahoma" w:cs="Tahoma"/>
      <w:sz w:val="16"/>
      <w:szCs w:val="16"/>
    </w:rPr>
  </w:style>
  <w:style w:type="character" w:customStyle="1" w:styleId="hps">
    <w:name w:val="hps"/>
    <w:rsid w:val="00C26E5C"/>
    <w:rPr>
      <w:rFonts w:cs="Times New Roman"/>
    </w:rPr>
  </w:style>
  <w:style w:type="paragraph" w:styleId="BodyText2">
    <w:name w:val="Body Text 2"/>
    <w:basedOn w:val="Normal"/>
    <w:rsid w:val="007D1D50"/>
    <w:pPr>
      <w:jc w:val="center"/>
    </w:pPr>
    <w:rPr>
      <w:rFonts w:ascii="Arial" w:hAnsi="Arial"/>
      <w:sz w:val="22"/>
      <w:lang w:eastAsia="fr-FR"/>
    </w:rPr>
  </w:style>
  <w:style w:type="table" w:styleId="TableGrid">
    <w:name w:val="Table Grid"/>
    <w:basedOn w:val="TableNormal"/>
    <w:rsid w:val="0041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C2F2E"/>
    <w:rPr>
      <w:sz w:val="16"/>
      <w:szCs w:val="16"/>
    </w:rPr>
  </w:style>
  <w:style w:type="paragraph" w:styleId="CommentText">
    <w:name w:val="annotation text"/>
    <w:basedOn w:val="Normal"/>
    <w:link w:val="CommentTextChar"/>
    <w:rsid w:val="00EC2F2E"/>
    <w:rPr>
      <w:sz w:val="20"/>
      <w:szCs w:val="20"/>
    </w:rPr>
  </w:style>
  <w:style w:type="character" w:customStyle="1" w:styleId="CommentTextChar">
    <w:name w:val="Comment Text Char"/>
    <w:link w:val="CommentText"/>
    <w:rsid w:val="00EC2F2E"/>
    <w:rPr>
      <w:lang w:val="en-GB"/>
    </w:rPr>
  </w:style>
  <w:style w:type="paragraph" w:styleId="CommentSubject">
    <w:name w:val="annotation subject"/>
    <w:basedOn w:val="CommentText"/>
    <w:next w:val="CommentText"/>
    <w:link w:val="CommentSubjectChar"/>
    <w:rsid w:val="00EC2F2E"/>
    <w:rPr>
      <w:b/>
      <w:bCs/>
    </w:rPr>
  </w:style>
  <w:style w:type="character" w:customStyle="1" w:styleId="CommentSubjectChar">
    <w:name w:val="Comment Subject Char"/>
    <w:link w:val="CommentSubject"/>
    <w:rsid w:val="00EC2F2E"/>
    <w:rPr>
      <w:b/>
      <w:bCs/>
      <w:lang w:val="en-GB"/>
    </w:rPr>
  </w:style>
  <w:style w:type="paragraph" w:styleId="Footer">
    <w:name w:val="footer"/>
    <w:basedOn w:val="Normal"/>
    <w:link w:val="FooterChar"/>
    <w:uiPriority w:val="99"/>
    <w:rsid w:val="000E1534"/>
    <w:pPr>
      <w:tabs>
        <w:tab w:val="center" w:pos="4680"/>
        <w:tab w:val="right" w:pos="9360"/>
      </w:tabs>
    </w:pPr>
  </w:style>
  <w:style w:type="character" w:customStyle="1" w:styleId="FooterChar">
    <w:name w:val="Footer Char"/>
    <w:link w:val="Footer"/>
    <w:uiPriority w:val="99"/>
    <w:rsid w:val="000E1534"/>
    <w:rPr>
      <w:sz w:val="24"/>
      <w:szCs w:val="24"/>
      <w:lang w:val="en-GB"/>
    </w:rPr>
  </w:style>
  <w:style w:type="character" w:styleId="FollowedHyperlink">
    <w:name w:val="FollowedHyperlink"/>
    <w:rsid w:val="00622B1C"/>
    <w:rPr>
      <w:color w:val="800080"/>
      <w:u w:val="single"/>
    </w:rPr>
  </w:style>
  <w:style w:type="character" w:customStyle="1" w:styleId="Heading2Char">
    <w:name w:val="Heading 2 Char"/>
    <w:link w:val="Heading2"/>
    <w:rsid w:val="003A3DDD"/>
    <w:rPr>
      <w:rFonts w:ascii="Arial" w:hAnsi="Arial" w:cs="Arial"/>
      <w:b/>
      <w:bCs/>
      <w:i/>
      <w:iCs/>
      <w:sz w:val="28"/>
      <w:szCs w:val="28"/>
      <w:lang w:val="en-GB"/>
    </w:rPr>
  </w:style>
  <w:style w:type="character" w:customStyle="1" w:styleId="Heading5Char">
    <w:name w:val="Heading 5 Char"/>
    <w:link w:val="Heading5"/>
    <w:rsid w:val="003A3DDD"/>
    <w:rPr>
      <w:rFonts w:ascii="Garamond" w:hAnsi="Garamond"/>
      <w:b/>
      <w:bCs/>
      <w:shd w:val="clear" w:color="auto" w:fill="C0C0C0"/>
      <w:lang w:val="en-GB"/>
    </w:rPr>
  </w:style>
  <w:style w:type="character" w:customStyle="1" w:styleId="Heading6Char">
    <w:name w:val="Heading 6 Char"/>
    <w:link w:val="Heading6"/>
    <w:rsid w:val="003A3DDD"/>
    <w:rPr>
      <w:rFonts w:ascii="Garamond" w:hAnsi="Garamond" w:cs="Arial"/>
      <w:i/>
      <w:iCs/>
      <w:sz w:val="22"/>
      <w:lang w:val="fr-FR"/>
    </w:rPr>
  </w:style>
  <w:style w:type="paragraph" w:styleId="ListParagraph">
    <w:name w:val="List Paragraph"/>
    <w:basedOn w:val="Normal"/>
    <w:uiPriority w:val="34"/>
    <w:qFormat/>
    <w:rsid w:val="000F7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9BA"/>
    <w:rPr>
      <w:sz w:val="24"/>
      <w:szCs w:val="24"/>
      <w:lang w:val="en-GB"/>
    </w:rPr>
  </w:style>
  <w:style w:type="paragraph" w:styleId="Heading1">
    <w:name w:val="heading 1"/>
    <w:basedOn w:val="Normal"/>
    <w:next w:val="Normal"/>
    <w:qFormat/>
    <w:rsid w:val="003260F3"/>
    <w:pPr>
      <w:keepNext/>
      <w:outlineLvl w:val="0"/>
    </w:pPr>
    <w:rPr>
      <w:i/>
      <w:iCs/>
      <w:lang w:eastAsia="fr-FR"/>
    </w:rPr>
  </w:style>
  <w:style w:type="paragraph" w:styleId="Heading2">
    <w:name w:val="heading 2"/>
    <w:basedOn w:val="Normal"/>
    <w:next w:val="Normal"/>
    <w:link w:val="Heading2Char"/>
    <w:qFormat/>
    <w:rsid w:val="009507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507D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6B19BA"/>
    <w:pPr>
      <w:keepNext/>
      <w:shd w:val="clear" w:color="auto" w:fill="C0C0C0"/>
      <w:outlineLvl w:val="4"/>
    </w:pPr>
    <w:rPr>
      <w:rFonts w:ascii="Garamond" w:hAnsi="Garamond"/>
      <w:b/>
      <w:bCs/>
      <w:sz w:val="20"/>
      <w:szCs w:val="20"/>
    </w:rPr>
  </w:style>
  <w:style w:type="paragraph" w:styleId="Heading6">
    <w:name w:val="heading 6"/>
    <w:basedOn w:val="Normal"/>
    <w:next w:val="Normal"/>
    <w:link w:val="Heading6Char"/>
    <w:qFormat/>
    <w:rsid w:val="006B19BA"/>
    <w:pPr>
      <w:keepNext/>
      <w:outlineLvl w:val="5"/>
    </w:pPr>
    <w:rPr>
      <w:rFonts w:ascii="Garamond" w:hAnsi="Garamond" w:cs="Arial"/>
      <w:i/>
      <w:iCs/>
      <w:sz w:val="22"/>
      <w:szCs w:val="20"/>
      <w:lang w:val="fr-FR"/>
    </w:rPr>
  </w:style>
  <w:style w:type="paragraph" w:styleId="Heading8">
    <w:name w:val="heading 8"/>
    <w:basedOn w:val="Normal"/>
    <w:next w:val="Normal"/>
    <w:qFormat/>
    <w:rsid w:val="006B19BA"/>
    <w:pPr>
      <w:keepNext/>
      <w:jc w:val="center"/>
      <w:outlineLvl w:val="7"/>
    </w:pPr>
    <w:rPr>
      <w:rFonts w:ascii="Garamond" w:hAnsi="Garamond"/>
      <w:b/>
      <w:b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Bullet">
    <w:name w:val="COE_Bullet"/>
    <w:basedOn w:val="Normal"/>
    <w:rsid w:val="003260F3"/>
    <w:rPr>
      <w:lang w:eastAsia="fr-FR"/>
    </w:rPr>
  </w:style>
  <w:style w:type="paragraph" w:customStyle="1" w:styleId="COECote">
    <w:name w:val="COE_Cote"/>
    <w:autoRedefine/>
    <w:rsid w:val="006D1247"/>
    <w:rPr>
      <w:rFonts w:ascii="Garamond" w:hAnsi="Garamond" w:cs="Times"/>
      <w:sz w:val="24"/>
      <w:lang w:val="en-GB"/>
    </w:rPr>
  </w:style>
  <w:style w:type="paragraph" w:customStyle="1" w:styleId="COEDirectory">
    <w:name w:val="COE_Directory"/>
    <w:basedOn w:val="Normal"/>
    <w:next w:val="COECote"/>
    <w:rsid w:val="003260F3"/>
    <w:rPr>
      <w:color w:val="808080"/>
      <w:lang w:eastAsia="fr-FR"/>
    </w:rPr>
  </w:style>
  <w:style w:type="paragraph" w:customStyle="1" w:styleId="COEHeading1">
    <w:name w:val="COE_Heading1"/>
    <w:basedOn w:val="Normal"/>
    <w:rsid w:val="003260F3"/>
    <w:rPr>
      <w:b/>
      <w:sz w:val="28"/>
      <w:lang w:eastAsia="fr-FR"/>
    </w:rPr>
  </w:style>
  <w:style w:type="paragraph" w:customStyle="1" w:styleId="COEHeading2">
    <w:name w:val="COE_Heading2"/>
    <w:rsid w:val="003260F3"/>
    <w:rPr>
      <w:b/>
      <w:sz w:val="26"/>
      <w:lang w:val="en-GB"/>
    </w:rPr>
  </w:style>
  <w:style w:type="paragraph" w:customStyle="1" w:styleId="COEHeading3">
    <w:name w:val="COE_Heading3"/>
    <w:basedOn w:val="Normal"/>
    <w:rsid w:val="003260F3"/>
    <w:rPr>
      <w:b/>
      <w:lang w:eastAsia="fr-FR"/>
    </w:rPr>
  </w:style>
  <w:style w:type="paragraph" w:customStyle="1" w:styleId="COEIntro">
    <w:name w:val="COE_Intro"/>
    <w:basedOn w:val="Normal"/>
    <w:rsid w:val="003260F3"/>
    <w:rPr>
      <w:lang w:eastAsia="fr-FR"/>
    </w:rPr>
  </w:style>
  <w:style w:type="paragraph" w:customStyle="1" w:styleId="COEList">
    <w:name w:val="COE_List"/>
    <w:basedOn w:val="Normal"/>
    <w:rsid w:val="003260F3"/>
    <w:rPr>
      <w:lang w:eastAsia="fr-FR"/>
    </w:rPr>
  </w:style>
  <w:style w:type="paragraph" w:customStyle="1" w:styleId="COENoLignes">
    <w:name w:val="COE_NoLignes"/>
    <w:rsid w:val="003260F3"/>
    <w:rPr>
      <w:sz w:val="24"/>
    </w:rPr>
  </w:style>
  <w:style w:type="paragraph" w:customStyle="1" w:styleId="COESummary">
    <w:name w:val="COE_Summary"/>
    <w:basedOn w:val="Normal"/>
    <w:rsid w:val="003260F3"/>
    <w:rPr>
      <w:lang w:eastAsia="fr-FR"/>
    </w:rPr>
  </w:style>
  <w:style w:type="paragraph" w:customStyle="1" w:styleId="COETitleSytem">
    <w:name w:val="COE_Title(Sytem)"/>
    <w:basedOn w:val="Normal"/>
    <w:next w:val="Normal"/>
    <w:rsid w:val="003260F3"/>
    <w:rPr>
      <w:color w:val="808080"/>
      <w:sz w:val="28"/>
      <w:lang w:eastAsia="fr-FR"/>
    </w:rPr>
  </w:style>
  <w:style w:type="paragraph" w:customStyle="1" w:styleId="COETitre">
    <w:name w:val="COE_Titre"/>
    <w:basedOn w:val="Normal"/>
    <w:rsid w:val="003260F3"/>
    <w:rPr>
      <w:sz w:val="28"/>
      <w:lang w:eastAsia="fr-FR"/>
    </w:rPr>
  </w:style>
  <w:style w:type="paragraph" w:customStyle="1" w:styleId="COEType">
    <w:name w:val="COE_Type"/>
    <w:basedOn w:val="Normal"/>
    <w:rsid w:val="003260F3"/>
    <w:rPr>
      <w:b/>
      <w:sz w:val="20"/>
      <w:lang w:eastAsia="fr-FR"/>
    </w:rPr>
  </w:style>
  <w:style w:type="character" w:styleId="Hyperlink">
    <w:name w:val="Hyperlink"/>
    <w:rsid w:val="006B19BA"/>
    <w:rPr>
      <w:color w:val="0000FF"/>
      <w:u w:val="single"/>
    </w:rPr>
  </w:style>
  <w:style w:type="paragraph" w:styleId="NormalWeb">
    <w:name w:val="Normal (Web)"/>
    <w:basedOn w:val="Normal"/>
    <w:rsid w:val="006B19BA"/>
    <w:pPr>
      <w:spacing w:before="100" w:beforeAutospacing="1" w:after="100" w:afterAutospacing="1"/>
    </w:pPr>
  </w:style>
  <w:style w:type="paragraph" w:customStyle="1" w:styleId="2ndbullet">
    <w:name w:val="2nd bullet"/>
    <w:basedOn w:val="Normal"/>
    <w:rsid w:val="006B19BA"/>
    <w:pPr>
      <w:numPr>
        <w:numId w:val="1"/>
      </w:numPr>
      <w:tabs>
        <w:tab w:val="left" w:pos="540"/>
      </w:tabs>
      <w:spacing w:after="60"/>
      <w:jc w:val="both"/>
    </w:pPr>
    <w:rPr>
      <w:rFonts w:ascii="Verdana" w:hAnsi="Verdana"/>
      <w:sz w:val="17"/>
      <w:szCs w:val="17"/>
      <w:lang w:eastAsia="fr-FR"/>
    </w:rPr>
  </w:style>
  <w:style w:type="paragraph" w:customStyle="1" w:styleId="traduction">
    <w:name w:val="traduction"/>
    <w:basedOn w:val="Header"/>
    <w:rsid w:val="006B19BA"/>
    <w:pPr>
      <w:tabs>
        <w:tab w:val="clear" w:pos="4320"/>
        <w:tab w:val="clear" w:pos="8640"/>
      </w:tabs>
    </w:pPr>
    <w:rPr>
      <w:szCs w:val="20"/>
      <w:lang w:val="fr-FR"/>
    </w:rPr>
  </w:style>
  <w:style w:type="character" w:styleId="Emphasis">
    <w:name w:val="Emphasis"/>
    <w:qFormat/>
    <w:rsid w:val="006B19BA"/>
    <w:rPr>
      <w:i/>
      <w:iCs/>
    </w:rPr>
  </w:style>
  <w:style w:type="paragraph" w:customStyle="1" w:styleId="DefaultParagraphFontCharCharCharChar">
    <w:name w:val="Default Paragraph Font Char Char Char Char"/>
    <w:aliases w:val=" Char Char Car Char Car Char Car Char Car Char Char Char Char Char"/>
    <w:basedOn w:val="Normal"/>
    <w:rsid w:val="006B19BA"/>
    <w:pPr>
      <w:autoSpaceDE w:val="0"/>
      <w:autoSpaceDN w:val="0"/>
      <w:spacing w:after="160" w:line="240" w:lineRule="exact"/>
    </w:pPr>
    <w:rPr>
      <w:rFonts w:ascii="Arial" w:hAnsi="Arial" w:cs="Arial"/>
      <w:sz w:val="20"/>
      <w:szCs w:val="20"/>
      <w:lang w:val="en-US"/>
    </w:rPr>
  </w:style>
  <w:style w:type="paragraph" w:styleId="FootnoteText">
    <w:name w:val="footnote text"/>
    <w:basedOn w:val="Normal"/>
    <w:semiHidden/>
    <w:rsid w:val="006B19BA"/>
    <w:rPr>
      <w:sz w:val="20"/>
      <w:szCs w:val="20"/>
    </w:rPr>
  </w:style>
  <w:style w:type="character" w:styleId="FootnoteReference">
    <w:name w:val="footnote reference"/>
    <w:semiHidden/>
    <w:rsid w:val="006B19BA"/>
    <w:rPr>
      <w:vertAlign w:val="superscript"/>
    </w:rPr>
  </w:style>
  <w:style w:type="paragraph" w:styleId="Header">
    <w:name w:val="header"/>
    <w:basedOn w:val="Normal"/>
    <w:rsid w:val="006B19BA"/>
    <w:pPr>
      <w:tabs>
        <w:tab w:val="center" w:pos="4320"/>
        <w:tab w:val="right" w:pos="8640"/>
      </w:tabs>
    </w:pPr>
  </w:style>
  <w:style w:type="paragraph" w:styleId="BalloonText">
    <w:name w:val="Balloon Text"/>
    <w:basedOn w:val="Normal"/>
    <w:semiHidden/>
    <w:rsid w:val="00D063E1"/>
    <w:rPr>
      <w:rFonts w:ascii="Tahoma" w:hAnsi="Tahoma" w:cs="Tahoma"/>
      <w:sz w:val="16"/>
      <w:szCs w:val="16"/>
    </w:rPr>
  </w:style>
  <w:style w:type="character" w:customStyle="1" w:styleId="hps">
    <w:name w:val="hps"/>
    <w:rsid w:val="00C26E5C"/>
    <w:rPr>
      <w:rFonts w:cs="Times New Roman"/>
    </w:rPr>
  </w:style>
  <w:style w:type="paragraph" w:styleId="BodyText2">
    <w:name w:val="Body Text 2"/>
    <w:basedOn w:val="Normal"/>
    <w:rsid w:val="007D1D50"/>
    <w:pPr>
      <w:jc w:val="center"/>
    </w:pPr>
    <w:rPr>
      <w:rFonts w:ascii="Arial" w:hAnsi="Arial"/>
      <w:sz w:val="22"/>
      <w:lang w:eastAsia="fr-FR"/>
    </w:rPr>
  </w:style>
  <w:style w:type="table" w:styleId="TableGrid">
    <w:name w:val="Table Grid"/>
    <w:basedOn w:val="TableNormal"/>
    <w:rsid w:val="0041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C2F2E"/>
    <w:rPr>
      <w:sz w:val="16"/>
      <w:szCs w:val="16"/>
    </w:rPr>
  </w:style>
  <w:style w:type="paragraph" w:styleId="CommentText">
    <w:name w:val="annotation text"/>
    <w:basedOn w:val="Normal"/>
    <w:link w:val="CommentTextChar"/>
    <w:rsid w:val="00EC2F2E"/>
    <w:rPr>
      <w:sz w:val="20"/>
      <w:szCs w:val="20"/>
    </w:rPr>
  </w:style>
  <w:style w:type="character" w:customStyle="1" w:styleId="CommentTextChar">
    <w:name w:val="Comment Text Char"/>
    <w:link w:val="CommentText"/>
    <w:rsid w:val="00EC2F2E"/>
    <w:rPr>
      <w:lang w:val="en-GB"/>
    </w:rPr>
  </w:style>
  <w:style w:type="paragraph" w:styleId="CommentSubject">
    <w:name w:val="annotation subject"/>
    <w:basedOn w:val="CommentText"/>
    <w:next w:val="CommentText"/>
    <w:link w:val="CommentSubjectChar"/>
    <w:rsid w:val="00EC2F2E"/>
    <w:rPr>
      <w:b/>
      <w:bCs/>
    </w:rPr>
  </w:style>
  <w:style w:type="character" w:customStyle="1" w:styleId="CommentSubjectChar">
    <w:name w:val="Comment Subject Char"/>
    <w:link w:val="CommentSubject"/>
    <w:rsid w:val="00EC2F2E"/>
    <w:rPr>
      <w:b/>
      <w:bCs/>
      <w:lang w:val="en-GB"/>
    </w:rPr>
  </w:style>
  <w:style w:type="paragraph" w:styleId="Footer">
    <w:name w:val="footer"/>
    <w:basedOn w:val="Normal"/>
    <w:link w:val="FooterChar"/>
    <w:uiPriority w:val="99"/>
    <w:rsid w:val="000E1534"/>
    <w:pPr>
      <w:tabs>
        <w:tab w:val="center" w:pos="4680"/>
        <w:tab w:val="right" w:pos="9360"/>
      </w:tabs>
    </w:pPr>
  </w:style>
  <w:style w:type="character" w:customStyle="1" w:styleId="FooterChar">
    <w:name w:val="Footer Char"/>
    <w:link w:val="Footer"/>
    <w:uiPriority w:val="99"/>
    <w:rsid w:val="000E1534"/>
    <w:rPr>
      <w:sz w:val="24"/>
      <w:szCs w:val="24"/>
      <w:lang w:val="en-GB"/>
    </w:rPr>
  </w:style>
  <w:style w:type="character" w:styleId="FollowedHyperlink">
    <w:name w:val="FollowedHyperlink"/>
    <w:rsid w:val="00622B1C"/>
    <w:rPr>
      <w:color w:val="800080"/>
      <w:u w:val="single"/>
    </w:rPr>
  </w:style>
  <w:style w:type="character" w:customStyle="1" w:styleId="Heading2Char">
    <w:name w:val="Heading 2 Char"/>
    <w:link w:val="Heading2"/>
    <w:rsid w:val="003A3DDD"/>
    <w:rPr>
      <w:rFonts w:ascii="Arial" w:hAnsi="Arial" w:cs="Arial"/>
      <w:b/>
      <w:bCs/>
      <w:i/>
      <w:iCs/>
      <w:sz w:val="28"/>
      <w:szCs w:val="28"/>
      <w:lang w:val="en-GB"/>
    </w:rPr>
  </w:style>
  <w:style w:type="character" w:customStyle="1" w:styleId="Heading5Char">
    <w:name w:val="Heading 5 Char"/>
    <w:link w:val="Heading5"/>
    <w:rsid w:val="003A3DDD"/>
    <w:rPr>
      <w:rFonts w:ascii="Garamond" w:hAnsi="Garamond"/>
      <w:b/>
      <w:bCs/>
      <w:shd w:val="clear" w:color="auto" w:fill="C0C0C0"/>
      <w:lang w:val="en-GB"/>
    </w:rPr>
  </w:style>
  <w:style w:type="character" w:customStyle="1" w:styleId="Heading6Char">
    <w:name w:val="Heading 6 Char"/>
    <w:link w:val="Heading6"/>
    <w:rsid w:val="003A3DDD"/>
    <w:rPr>
      <w:rFonts w:ascii="Garamond" w:hAnsi="Garamond" w:cs="Arial"/>
      <w:i/>
      <w:iCs/>
      <w:sz w:val="22"/>
      <w:lang w:val="fr-FR"/>
    </w:rPr>
  </w:style>
  <w:style w:type="paragraph" w:styleId="ListParagraph">
    <w:name w:val="List Paragraph"/>
    <w:basedOn w:val="Normal"/>
    <w:uiPriority w:val="34"/>
    <w:qFormat/>
    <w:rsid w:val="000F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946">
      <w:bodyDiv w:val="1"/>
      <w:marLeft w:val="0"/>
      <w:marRight w:val="0"/>
      <w:marTop w:val="0"/>
      <w:marBottom w:val="0"/>
      <w:divBdr>
        <w:top w:val="none" w:sz="0" w:space="0" w:color="auto"/>
        <w:left w:val="none" w:sz="0" w:space="0" w:color="auto"/>
        <w:bottom w:val="none" w:sz="0" w:space="0" w:color="auto"/>
        <w:right w:val="none" w:sz="0" w:space="0" w:color="auto"/>
      </w:divBdr>
    </w:div>
    <w:div w:id="249433714">
      <w:bodyDiv w:val="1"/>
      <w:marLeft w:val="0"/>
      <w:marRight w:val="0"/>
      <w:marTop w:val="0"/>
      <w:marBottom w:val="0"/>
      <w:divBdr>
        <w:top w:val="none" w:sz="0" w:space="0" w:color="auto"/>
        <w:left w:val="none" w:sz="0" w:space="0" w:color="auto"/>
        <w:bottom w:val="none" w:sz="0" w:space="0" w:color="auto"/>
        <w:right w:val="none" w:sz="0" w:space="0" w:color="auto"/>
      </w:divBdr>
    </w:div>
    <w:div w:id="259917001">
      <w:bodyDiv w:val="1"/>
      <w:marLeft w:val="0"/>
      <w:marRight w:val="0"/>
      <w:marTop w:val="0"/>
      <w:marBottom w:val="0"/>
      <w:divBdr>
        <w:top w:val="none" w:sz="0" w:space="0" w:color="auto"/>
        <w:left w:val="none" w:sz="0" w:space="0" w:color="auto"/>
        <w:bottom w:val="none" w:sz="0" w:space="0" w:color="auto"/>
        <w:right w:val="none" w:sz="0" w:space="0" w:color="auto"/>
      </w:divBdr>
    </w:div>
    <w:div w:id="457139028">
      <w:bodyDiv w:val="1"/>
      <w:marLeft w:val="0"/>
      <w:marRight w:val="0"/>
      <w:marTop w:val="0"/>
      <w:marBottom w:val="0"/>
      <w:divBdr>
        <w:top w:val="none" w:sz="0" w:space="0" w:color="auto"/>
        <w:left w:val="none" w:sz="0" w:space="0" w:color="auto"/>
        <w:bottom w:val="none" w:sz="0" w:space="0" w:color="auto"/>
        <w:right w:val="none" w:sz="0" w:space="0" w:color="auto"/>
      </w:divBdr>
    </w:div>
    <w:div w:id="554507309">
      <w:bodyDiv w:val="1"/>
      <w:marLeft w:val="0"/>
      <w:marRight w:val="0"/>
      <w:marTop w:val="0"/>
      <w:marBottom w:val="0"/>
      <w:divBdr>
        <w:top w:val="none" w:sz="0" w:space="0" w:color="auto"/>
        <w:left w:val="none" w:sz="0" w:space="0" w:color="auto"/>
        <w:bottom w:val="none" w:sz="0" w:space="0" w:color="auto"/>
        <w:right w:val="none" w:sz="0" w:space="0" w:color="auto"/>
      </w:divBdr>
    </w:div>
    <w:div w:id="617682631">
      <w:bodyDiv w:val="1"/>
      <w:marLeft w:val="0"/>
      <w:marRight w:val="0"/>
      <w:marTop w:val="0"/>
      <w:marBottom w:val="0"/>
      <w:divBdr>
        <w:top w:val="none" w:sz="0" w:space="0" w:color="auto"/>
        <w:left w:val="none" w:sz="0" w:space="0" w:color="auto"/>
        <w:bottom w:val="none" w:sz="0" w:space="0" w:color="auto"/>
        <w:right w:val="none" w:sz="0" w:space="0" w:color="auto"/>
      </w:divBdr>
    </w:div>
    <w:div w:id="619996217">
      <w:bodyDiv w:val="1"/>
      <w:marLeft w:val="0"/>
      <w:marRight w:val="0"/>
      <w:marTop w:val="0"/>
      <w:marBottom w:val="0"/>
      <w:divBdr>
        <w:top w:val="none" w:sz="0" w:space="0" w:color="auto"/>
        <w:left w:val="none" w:sz="0" w:space="0" w:color="auto"/>
        <w:bottom w:val="none" w:sz="0" w:space="0" w:color="auto"/>
        <w:right w:val="none" w:sz="0" w:space="0" w:color="auto"/>
      </w:divBdr>
    </w:div>
    <w:div w:id="704982477">
      <w:bodyDiv w:val="1"/>
      <w:marLeft w:val="0"/>
      <w:marRight w:val="0"/>
      <w:marTop w:val="0"/>
      <w:marBottom w:val="0"/>
      <w:divBdr>
        <w:top w:val="none" w:sz="0" w:space="0" w:color="auto"/>
        <w:left w:val="none" w:sz="0" w:space="0" w:color="auto"/>
        <w:bottom w:val="none" w:sz="0" w:space="0" w:color="auto"/>
        <w:right w:val="none" w:sz="0" w:space="0" w:color="auto"/>
      </w:divBdr>
    </w:div>
    <w:div w:id="848955230">
      <w:bodyDiv w:val="1"/>
      <w:marLeft w:val="0"/>
      <w:marRight w:val="0"/>
      <w:marTop w:val="0"/>
      <w:marBottom w:val="0"/>
      <w:divBdr>
        <w:top w:val="none" w:sz="0" w:space="0" w:color="auto"/>
        <w:left w:val="none" w:sz="0" w:space="0" w:color="auto"/>
        <w:bottom w:val="none" w:sz="0" w:space="0" w:color="auto"/>
        <w:right w:val="none" w:sz="0" w:space="0" w:color="auto"/>
      </w:divBdr>
    </w:div>
    <w:div w:id="890849915">
      <w:bodyDiv w:val="1"/>
      <w:marLeft w:val="0"/>
      <w:marRight w:val="0"/>
      <w:marTop w:val="0"/>
      <w:marBottom w:val="0"/>
      <w:divBdr>
        <w:top w:val="none" w:sz="0" w:space="0" w:color="auto"/>
        <w:left w:val="none" w:sz="0" w:space="0" w:color="auto"/>
        <w:bottom w:val="none" w:sz="0" w:space="0" w:color="auto"/>
        <w:right w:val="none" w:sz="0" w:space="0" w:color="auto"/>
      </w:divBdr>
    </w:div>
    <w:div w:id="1044912024">
      <w:bodyDiv w:val="1"/>
      <w:marLeft w:val="0"/>
      <w:marRight w:val="0"/>
      <w:marTop w:val="0"/>
      <w:marBottom w:val="0"/>
      <w:divBdr>
        <w:top w:val="none" w:sz="0" w:space="0" w:color="auto"/>
        <w:left w:val="none" w:sz="0" w:space="0" w:color="auto"/>
        <w:bottom w:val="none" w:sz="0" w:space="0" w:color="auto"/>
        <w:right w:val="none" w:sz="0" w:space="0" w:color="auto"/>
      </w:divBdr>
    </w:div>
    <w:div w:id="1148938196">
      <w:bodyDiv w:val="1"/>
      <w:marLeft w:val="0"/>
      <w:marRight w:val="0"/>
      <w:marTop w:val="0"/>
      <w:marBottom w:val="0"/>
      <w:divBdr>
        <w:top w:val="none" w:sz="0" w:space="0" w:color="auto"/>
        <w:left w:val="none" w:sz="0" w:space="0" w:color="auto"/>
        <w:bottom w:val="none" w:sz="0" w:space="0" w:color="auto"/>
        <w:right w:val="none" w:sz="0" w:space="0" w:color="auto"/>
      </w:divBdr>
    </w:div>
    <w:div w:id="1270158495">
      <w:bodyDiv w:val="1"/>
      <w:marLeft w:val="0"/>
      <w:marRight w:val="0"/>
      <w:marTop w:val="0"/>
      <w:marBottom w:val="0"/>
      <w:divBdr>
        <w:top w:val="none" w:sz="0" w:space="0" w:color="auto"/>
        <w:left w:val="none" w:sz="0" w:space="0" w:color="auto"/>
        <w:bottom w:val="none" w:sz="0" w:space="0" w:color="auto"/>
        <w:right w:val="none" w:sz="0" w:space="0" w:color="auto"/>
      </w:divBdr>
    </w:div>
    <w:div w:id="1386181511">
      <w:bodyDiv w:val="1"/>
      <w:marLeft w:val="0"/>
      <w:marRight w:val="0"/>
      <w:marTop w:val="0"/>
      <w:marBottom w:val="0"/>
      <w:divBdr>
        <w:top w:val="none" w:sz="0" w:space="0" w:color="auto"/>
        <w:left w:val="none" w:sz="0" w:space="0" w:color="auto"/>
        <w:bottom w:val="none" w:sz="0" w:space="0" w:color="auto"/>
        <w:right w:val="none" w:sz="0" w:space="0" w:color="auto"/>
      </w:divBdr>
    </w:div>
    <w:div w:id="1571042026">
      <w:bodyDiv w:val="1"/>
      <w:marLeft w:val="0"/>
      <w:marRight w:val="0"/>
      <w:marTop w:val="0"/>
      <w:marBottom w:val="0"/>
      <w:divBdr>
        <w:top w:val="none" w:sz="0" w:space="0" w:color="auto"/>
        <w:left w:val="none" w:sz="0" w:space="0" w:color="auto"/>
        <w:bottom w:val="none" w:sz="0" w:space="0" w:color="auto"/>
        <w:right w:val="none" w:sz="0" w:space="0" w:color="auto"/>
      </w:divBdr>
    </w:div>
    <w:div w:id="1844127903">
      <w:bodyDiv w:val="1"/>
      <w:marLeft w:val="0"/>
      <w:marRight w:val="0"/>
      <w:marTop w:val="0"/>
      <w:marBottom w:val="0"/>
      <w:divBdr>
        <w:top w:val="none" w:sz="0" w:space="0" w:color="auto"/>
        <w:left w:val="none" w:sz="0" w:space="0" w:color="auto"/>
        <w:bottom w:val="none" w:sz="0" w:space="0" w:color="auto"/>
        <w:right w:val="none" w:sz="0" w:space="0" w:color="auto"/>
      </w:divBdr>
    </w:div>
    <w:div w:id="1922905401">
      <w:bodyDiv w:val="1"/>
      <w:marLeft w:val="0"/>
      <w:marRight w:val="0"/>
      <w:marTop w:val="0"/>
      <w:marBottom w:val="0"/>
      <w:divBdr>
        <w:top w:val="none" w:sz="0" w:space="0" w:color="auto"/>
        <w:left w:val="none" w:sz="0" w:space="0" w:color="auto"/>
        <w:bottom w:val="none" w:sz="0" w:space="0" w:color="auto"/>
        <w:right w:val="none" w:sz="0" w:space="0" w:color="auto"/>
      </w:divBdr>
    </w:div>
    <w:div w:id="1990358674">
      <w:bodyDiv w:val="1"/>
      <w:marLeft w:val="0"/>
      <w:marRight w:val="0"/>
      <w:marTop w:val="0"/>
      <w:marBottom w:val="0"/>
      <w:divBdr>
        <w:top w:val="none" w:sz="0" w:space="0" w:color="auto"/>
        <w:left w:val="none" w:sz="0" w:space="0" w:color="auto"/>
        <w:bottom w:val="none" w:sz="0" w:space="0" w:color="auto"/>
        <w:right w:val="none" w:sz="0" w:space="0" w:color="auto"/>
      </w:divBdr>
    </w:div>
    <w:div w:id="2057700839">
      <w:bodyDiv w:val="1"/>
      <w:marLeft w:val="0"/>
      <w:marRight w:val="0"/>
      <w:marTop w:val="0"/>
      <w:marBottom w:val="0"/>
      <w:divBdr>
        <w:top w:val="none" w:sz="0" w:space="0" w:color="auto"/>
        <w:left w:val="none" w:sz="0" w:space="0" w:color="auto"/>
        <w:bottom w:val="none" w:sz="0" w:space="0" w:color="auto"/>
        <w:right w:val="none" w:sz="0" w:space="0" w:color="auto"/>
      </w:divBdr>
    </w:div>
    <w:div w:id="2085951092">
      <w:bodyDiv w:val="1"/>
      <w:marLeft w:val="0"/>
      <w:marRight w:val="0"/>
      <w:marTop w:val="0"/>
      <w:marBottom w:val="0"/>
      <w:divBdr>
        <w:top w:val="none" w:sz="0" w:space="0" w:color="auto"/>
        <w:left w:val="none" w:sz="0" w:space="0" w:color="auto"/>
        <w:bottom w:val="none" w:sz="0" w:space="0" w:color="auto"/>
        <w:right w:val="none" w:sz="0" w:space="0" w:color="auto"/>
      </w:divBdr>
    </w:div>
    <w:div w:id="21118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cd.coe.int/ViewDoc.jsp?Ref=ADMIN/RH(2004)9&amp;Language=lanFrench&amp;Ver=original&amp;Site=COE&amp;BackColorInternet=bebdc5&amp;BackColorIntranet=bebdc5&amp;BackColorLogged=FFC67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e.int/en/web/jobs/conditions-of-employ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e.int/fr/web/jobs/field-pres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recruitment.com/index.aspx?Lang=en" TargetMode="External"/><Relationship Id="rId5" Type="http://schemas.openxmlformats.org/officeDocument/2006/relationships/settings" Target="settings.xml"/><Relationship Id="rId15" Type="http://schemas.openxmlformats.org/officeDocument/2006/relationships/hyperlink" Target="http://www.coe.int/fr/web/jobs/conditions-of-employment" TargetMode="External"/><Relationship Id="rId10" Type="http://schemas.openxmlformats.org/officeDocument/2006/relationships/hyperlink" Target="https://wcd.coe.int/ViewDoc.jsp?Ref=ADMIN/RH(2004)9&amp;Language=lanEnglish&amp;Ver=original&amp;BackColorInternet=bebdc5&amp;BackColorIntranet=bebdc5&amp;BackColorLogged=FFC67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e.int/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FB026-089C-4433-8C5E-1650F9A0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2605</Words>
  <Characters>15261</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Direction Générale de l’Administration et de la Logistique</vt:lpstr>
      <vt:lpstr>Direction Générale de l’Administration et de la Logistique</vt:lpstr>
    </vt:vector>
  </TitlesOfParts>
  <Company>Council of Europe</Company>
  <LinksUpToDate>false</LinksUpToDate>
  <CharactersWithSpaces>17831</CharactersWithSpaces>
  <SharedDoc>false</SharedDoc>
  <HLinks>
    <vt:vector size="60" baseType="variant">
      <vt:variant>
        <vt:i4>5963863</vt:i4>
      </vt:variant>
      <vt:variant>
        <vt:i4>27</vt:i4>
      </vt:variant>
      <vt:variant>
        <vt:i4>0</vt:i4>
      </vt:variant>
      <vt:variant>
        <vt:i4>5</vt:i4>
      </vt:variant>
      <vt:variant>
        <vt:lpwstr>http://www.coe.int/fr/web/jobs/field-presence</vt:lpwstr>
      </vt:variant>
      <vt:variant>
        <vt:lpwstr/>
      </vt:variant>
      <vt:variant>
        <vt:i4>8257580</vt:i4>
      </vt:variant>
      <vt:variant>
        <vt:i4>24</vt:i4>
      </vt:variant>
      <vt:variant>
        <vt:i4>0</vt:i4>
      </vt:variant>
      <vt:variant>
        <vt:i4>5</vt:i4>
      </vt:variant>
      <vt:variant>
        <vt:lpwstr>http://www.coe.int/fr/web/jobs/conditions-of-employment</vt:lpwstr>
      </vt:variant>
      <vt:variant>
        <vt:lpwstr/>
      </vt:variant>
      <vt:variant>
        <vt:i4>3670079</vt:i4>
      </vt:variant>
      <vt:variant>
        <vt:i4>21</vt:i4>
      </vt:variant>
      <vt:variant>
        <vt:i4>0</vt:i4>
      </vt:variant>
      <vt:variant>
        <vt:i4>5</vt:i4>
      </vt:variant>
      <vt:variant>
        <vt:lpwstr>http://www.coe.int/jobs</vt:lpwstr>
      </vt:variant>
      <vt:variant>
        <vt:lpwstr/>
      </vt:variant>
      <vt:variant>
        <vt:i4>1179742</vt:i4>
      </vt:variant>
      <vt:variant>
        <vt:i4>18</vt:i4>
      </vt:variant>
      <vt:variant>
        <vt:i4>0</vt:i4>
      </vt:variant>
      <vt:variant>
        <vt:i4>5</vt:i4>
      </vt:variant>
      <vt:variant>
        <vt:lpwstr>https://wcd.coe.int/ViewDoc.jsp?Ref=ADMIN/RH(2004)9&amp;Language=lanFrench&amp;Ver=original&amp;Site=COE&amp;BackColorInternet=bebdc5&amp;BackColorIntranet=bebdc5&amp;BackColorLogged=FFC679</vt:lpwstr>
      </vt:variant>
      <vt:variant>
        <vt:lpwstr/>
      </vt:variant>
      <vt:variant>
        <vt:i4>2818151</vt:i4>
      </vt:variant>
      <vt:variant>
        <vt:i4>15</vt:i4>
      </vt:variant>
      <vt:variant>
        <vt:i4>0</vt:i4>
      </vt:variant>
      <vt:variant>
        <vt:i4>5</vt:i4>
      </vt:variant>
      <vt:variant>
        <vt:lpwstr>http://www.ehea.info/Uploads/qualification/QF-EHEA-May2005.pdf</vt:lpwstr>
      </vt:variant>
      <vt:variant>
        <vt:lpwstr/>
      </vt:variant>
      <vt:variant>
        <vt:i4>5767243</vt:i4>
      </vt:variant>
      <vt:variant>
        <vt:i4>12</vt:i4>
      </vt:variant>
      <vt:variant>
        <vt:i4>0</vt:i4>
      </vt:variant>
      <vt:variant>
        <vt:i4>5</vt:i4>
      </vt:variant>
      <vt:variant>
        <vt:lpwstr>http://www.coe.int/en/web/jobs/field-presence</vt:lpwstr>
      </vt:variant>
      <vt:variant>
        <vt:lpwstr/>
      </vt:variant>
      <vt:variant>
        <vt:i4>8192048</vt:i4>
      </vt:variant>
      <vt:variant>
        <vt:i4>9</vt:i4>
      </vt:variant>
      <vt:variant>
        <vt:i4>0</vt:i4>
      </vt:variant>
      <vt:variant>
        <vt:i4>5</vt:i4>
      </vt:variant>
      <vt:variant>
        <vt:lpwstr>http://www.coe.int/en/web/jobs/conditions-of-employment</vt:lpwstr>
      </vt:variant>
      <vt:variant>
        <vt:lpwstr/>
      </vt:variant>
      <vt:variant>
        <vt:i4>1703952</vt:i4>
      </vt:variant>
      <vt:variant>
        <vt:i4>6</vt:i4>
      </vt:variant>
      <vt:variant>
        <vt:i4>0</vt:i4>
      </vt:variant>
      <vt:variant>
        <vt:i4>5</vt:i4>
      </vt:variant>
      <vt:variant>
        <vt:lpwstr>http://www.coe-recruitment.com/index.aspx?Lang=en</vt:lpwstr>
      </vt:variant>
      <vt:variant>
        <vt:lpwstr/>
      </vt:variant>
      <vt:variant>
        <vt:i4>5767179</vt:i4>
      </vt:variant>
      <vt:variant>
        <vt:i4>3</vt:i4>
      </vt:variant>
      <vt:variant>
        <vt:i4>0</vt:i4>
      </vt:variant>
      <vt:variant>
        <vt:i4>5</vt:i4>
      </vt:variant>
      <vt:variant>
        <vt:lpwstr>https://wcd.coe.int/ViewDoc.jsp?Ref=ADMIN/RH(2004)9&amp;Language=lanEnglish&amp;Ver=original&amp;BackColorInternet=bebdc5&amp;BackColorIntranet=bebdc5&amp;BackColorLogged=FFC679</vt:lpwstr>
      </vt:variant>
      <vt:variant>
        <vt:lpwstr/>
      </vt:variant>
      <vt:variant>
        <vt:i4>2818151</vt:i4>
      </vt:variant>
      <vt:variant>
        <vt:i4>0</vt:i4>
      </vt:variant>
      <vt:variant>
        <vt:i4>0</vt:i4>
      </vt:variant>
      <vt:variant>
        <vt:i4>5</vt:i4>
      </vt:variant>
      <vt:variant>
        <vt:lpwstr>http://www.ehea.info/Uploads/qualification/QF-EHEA-May2005.pdf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l’Administration et de la Logistique</dc:title>
  <dc:creator>NIKOLIC Ivana</dc:creator>
  <cp:lastModifiedBy>LIM Karen</cp:lastModifiedBy>
  <cp:revision>3</cp:revision>
  <cp:lastPrinted>2013-07-16T13:38:00Z</cp:lastPrinted>
  <dcterms:created xsi:type="dcterms:W3CDTF">2015-02-26T14:50:00Z</dcterms:created>
  <dcterms:modified xsi:type="dcterms:W3CDTF">2015-02-26T14:50:00Z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AV externe Art 15 - Concours général A</vt:lpwstr>
  </property>
  <property fmtid="{D5CDD505-2E9C-101B-9397-08002B2CF9AE}" pid="3" name="Subject">
    <vt:lpwstr/>
  </property>
  <property fmtid="{D5CDD505-2E9C-101B-9397-08002B2CF9AE}" pid="4" name="Keywords">
    <vt:lpwstr/>
  </property>
  <property fmtid="{D5CDD505-2E9C-101B-9397-08002B2CF9AE}" pid="5" name="_Author">
    <vt:lpwstr>colson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NewReviewCycle">
    <vt:lpwstr/>
  </property>
</Properties>
</file>