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2A" w:rsidRPr="002D582A" w:rsidRDefault="002D582A" w:rsidP="00560427">
      <w:pPr>
        <w:rPr>
          <w:rFonts w:ascii="Times New Roman" w:hAnsi="Times New Roman" w:cs="Times New Roman"/>
          <w:sz w:val="24"/>
          <w:szCs w:val="24"/>
        </w:rPr>
      </w:pPr>
      <w:r>
        <w:rPr>
          <w:rFonts w:ascii="Times New Roman" w:hAnsi="Times New Roman" w:cs="Times New Roman"/>
          <w:sz w:val="24"/>
          <w:szCs w:val="24"/>
        </w:rPr>
        <w:t xml:space="preserve">Ενημέρωση από τον </w:t>
      </w:r>
      <w:r>
        <w:rPr>
          <w:rFonts w:ascii="Times New Roman" w:hAnsi="Times New Roman" w:cs="Times New Roman"/>
          <w:sz w:val="24"/>
          <w:szCs w:val="24"/>
          <w:lang w:val="en-US"/>
        </w:rPr>
        <w:t>Peter</w:t>
      </w:r>
      <w:r w:rsidRPr="002D582A">
        <w:rPr>
          <w:rFonts w:ascii="Times New Roman" w:hAnsi="Times New Roman" w:cs="Times New Roman"/>
          <w:sz w:val="24"/>
          <w:szCs w:val="24"/>
        </w:rPr>
        <w:t xml:space="preserve"> </w:t>
      </w:r>
      <w:r>
        <w:rPr>
          <w:rFonts w:ascii="Times New Roman" w:hAnsi="Times New Roman" w:cs="Times New Roman"/>
          <w:sz w:val="24"/>
          <w:szCs w:val="24"/>
          <w:lang w:val="en-US"/>
        </w:rPr>
        <w:t>Mc</w:t>
      </w:r>
      <w:r w:rsidRPr="002D582A">
        <w:rPr>
          <w:rFonts w:ascii="Times New Roman" w:hAnsi="Times New Roman" w:cs="Times New Roman"/>
          <w:sz w:val="24"/>
          <w:szCs w:val="24"/>
        </w:rPr>
        <w:t xml:space="preserve"> </w:t>
      </w:r>
      <w:r>
        <w:rPr>
          <w:rFonts w:ascii="Times New Roman" w:hAnsi="Times New Roman" w:cs="Times New Roman"/>
          <w:sz w:val="24"/>
          <w:szCs w:val="24"/>
          <w:lang w:val="en-US"/>
        </w:rPr>
        <w:t>Name</w:t>
      </w:r>
      <w:r w:rsidRPr="002D582A">
        <w:rPr>
          <w:rFonts w:ascii="Times New Roman" w:hAnsi="Times New Roman" w:cs="Times New Roman"/>
          <w:sz w:val="24"/>
          <w:szCs w:val="24"/>
        </w:rPr>
        <w:t xml:space="preserve"> </w:t>
      </w:r>
      <w:r>
        <w:rPr>
          <w:rFonts w:ascii="Times New Roman" w:hAnsi="Times New Roman" w:cs="Times New Roman"/>
          <w:sz w:val="24"/>
          <w:szCs w:val="24"/>
        </w:rPr>
        <w:t xml:space="preserve">Νομικό Συνεργάτη της </w:t>
      </w:r>
      <w:r>
        <w:rPr>
          <w:rFonts w:ascii="Times New Roman" w:hAnsi="Times New Roman" w:cs="Times New Roman"/>
          <w:sz w:val="24"/>
          <w:szCs w:val="24"/>
          <w:lang w:val="en-US"/>
        </w:rPr>
        <w:t>CCBE</w:t>
      </w:r>
      <w:r w:rsidRPr="002D582A">
        <w:rPr>
          <w:rFonts w:ascii="Times New Roman" w:hAnsi="Times New Roman" w:cs="Times New Roman"/>
          <w:sz w:val="24"/>
          <w:szCs w:val="24"/>
        </w:rPr>
        <w:t xml:space="preserve"> </w:t>
      </w:r>
      <w:r>
        <w:rPr>
          <w:rFonts w:ascii="Times New Roman" w:hAnsi="Times New Roman" w:cs="Times New Roman"/>
          <w:sz w:val="24"/>
          <w:szCs w:val="24"/>
        </w:rPr>
        <w:t xml:space="preserve">για το </w:t>
      </w:r>
      <w:r>
        <w:rPr>
          <w:rFonts w:ascii="Times New Roman" w:hAnsi="Times New Roman" w:cs="Times New Roman"/>
          <w:sz w:val="24"/>
          <w:szCs w:val="24"/>
          <w:lang w:val="en-US"/>
        </w:rPr>
        <w:t>e</w:t>
      </w:r>
      <w:r w:rsidRPr="002D582A">
        <w:rPr>
          <w:rFonts w:ascii="Times New Roman" w:hAnsi="Times New Roman" w:cs="Times New Roman"/>
          <w:sz w:val="24"/>
          <w:szCs w:val="24"/>
        </w:rPr>
        <w:t>-</w:t>
      </w:r>
      <w:r>
        <w:rPr>
          <w:rFonts w:ascii="Times New Roman" w:hAnsi="Times New Roman" w:cs="Times New Roman"/>
          <w:sz w:val="24"/>
          <w:szCs w:val="24"/>
          <w:lang w:val="en-US"/>
        </w:rPr>
        <w:t>curia</w:t>
      </w:r>
    </w:p>
    <w:p w:rsidR="002D582A" w:rsidRPr="002D582A" w:rsidRDefault="002D582A" w:rsidP="00560427">
      <w:pPr>
        <w:rPr>
          <w:rFonts w:ascii="Times New Roman" w:hAnsi="Times New Roman" w:cs="Times New Roman"/>
          <w:sz w:val="24"/>
          <w:szCs w:val="24"/>
        </w:rPr>
      </w:pPr>
    </w:p>
    <w:p w:rsidR="00560427" w:rsidRDefault="00560427" w:rsidP="00560427">
      <w:pPr>
        <w:rPr>
          <w:rFonts w:ascii="Times New Roman" w:hAnsi="Times New Roman" w:cs="Times New Roman"/>
          <w:sz w:val="24"/>
          <w:szCs w:val="24"/>
        </w:rPr>
      </w:pPr>
      <w:r>
        <w:rPr>
          <w:rFonts w:ascii="Times New Roman" w:hAnsi="Times New Roman" w:cs="Times New Roman"/>
          <w:sz w:val="24"/>
          <w:szCs w:val="24"/>
        </w:rPr>
        <w:t>Αγαπητοί συνάδελφοι,</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 xml:space="preserve">Όπως επισημάνθηκε χθες κατά τη διάρκεια της Ολομέλειας, το </w:t>
      </w:r>
      <w:r>
        <w:rPr>
          <w:rFonts w:ascii="Times New Roman" w:hAnsi="Times New Roman" w:cs="Times New Roman"/>
          <w:sz w:val="24"/>
          <w:szCs w:val="24"/>
          <w:lang w:val="en-US"/>
        </w:rPr>
        <w:t>e</w:t>
      </w:r>
      <w:r w:rsidRPr="003B3C72">
        <w:rPr>
          <w:rFonts w:ascii="Times New Roman" w:hAnsi="Times New Roman" w:cs="Times New Roman"/>
          <w:sz w:val="24"/>
          <w:szCs w:val="24"/>
        </w:rPr>
        <w:t>-</w:t>
      </w:r>
      <w:r>
        <w:rPr>
          <w:rFonts w:ascii="Times New Roman" w:hAnsi="Times New Roman" w:cs="Times New Roman"/>
          <w:sz w:val="24"/>
          <w:szCs w:val="24"/>
          <w:lang w:val="en-US"/>
        </w:rPr>
        <w:t>Curia</w:t>
      </w:r>
      <w:r w:rsidRPr="003B3C72">
        <w:rPr>
          <w:rFonts w:ascii="Times New Roman" w:hAnsi="Times New Roman" w:cs="Times New Roman"/>
          <w:sz w:val="24"/>
          <w:szCs w:val="24"/>
        </w:rPr>
        <w:t xml:space="preserve"> </w:t>
      </w:r>
      <w:r>
        <w:rPr>
          <w:rFonts w:ascii="Times New Roman" w:hAnsi="Times New Roman" w:cs="Times New Roman"/>
          <w:sz w:val="24"/>
          <w:szCs w:val="24"/>
        </w:rPr>
        <w:t>είναι μια εφαρμογή του Δικαστηρίου της Ευρωπαϊκής Ένωσης. Προορίζεται για δικηγόρους και αντιπροσώπους των κρατών-μελών και των θεσμικών οργάνων, οργάνων και οργανισμών της Ευρωπαϊκής Ένωσης και επιτρέπει (η εφαρμογή αυτή) την ανταλλαγή με ηλεκτρονικά μέσα διαδικτυακών εγγράφων με μητρώα του Δικαστηρίου και του Γενικού Δικαστηρίου.</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Από την 1</w:t>
      </w:r>
      <w:r w:rsidRPr="003B3C72">
        <w:rPr>
          <w:rFonts w:ascii="Times New Roman" w:hAnsi="Times New Roman" w:cs="Times New Roman"/>
          <w:sz w:val="24"/>
          <w:szCs w:val="24"/>
          <w:vertAlign w:val="superscript"/>
        </w:rPr>
        <w:t>η</w:t>
      </w:r>
      <w:r>
        <w:rPr>
          <w:rFonts w:ascii="Times New Roman" w:hAnsi="Times New Roman" w:cs="Times New Roman"/>
          <w:sz w:val="24"/>
          <w:szCs w:val="24"/>
        </w:rPr>
        <w:t xml:space="preserve"> Δεκεμβρίου 2018, η εφαρμογή </w:t>
      </w:r>
      <w:r>
        <w:rPr>
          <w:rFonts w:ascii="Times New Roman" w:hAnsi="Times New Roman" w:cs="Times New Roman"/>
          <w:sz w:val="24"/>
          <w:szCs w:val="24"/>
          <w:lang w:val="en-US"/>
        </w:rPr>
        <w:t>e</w:t>
      </w:r>
      <w:r w:rsidRPr="003B3C72">
        <w:rPr>
          <w:rFonts w:ascii="Times New Roman" w:hAnsi="Times New Roman" w:cs="Times New Roman"/>
          <w:sz w:val="24"/>
          <w:szCs w:val="24"/>
        </w:rPr>
        <w:t>-</w:t>
      </w:r>
      <w:r>
        <w:rPr>
          <w:rFonts w:ascii="Times New Roman" w:hAnsi="Times New Roman" w:cs="Times New Roman"/>
          <w:sz w:val="24"/>
          <w:szCs w:val="24"/>
          <w:lang w:val="en-US"/>
        </w:rPr>
        <w:t>Curia</w:t>
      </w:r>
      <w:r w:rsidRPr="003B3C72">
        <w:rPr>
          <w:rFonts w:ascii="Times New Roman" w:hAnsi="Times New Roman" w:cs="Times New Roman"/>
          <w:sz w:val="24"/>
          <w:szCs w:val="24"/>
        </w:rPr>
        <w:t xml:space="preserve"> (</w:t>
      </w:r>
      <w:r>
        <w:rPr>
          <w:rFonts w:ascii="Times New Roman" w:hAnsi="Times New Roman" w:cs="Times New Roman"/>
          <w:sz w:val="24"/>
          <w:szCs w:val="24"/>
        </w:rPr>
        <w:t xml:space="preserve">η οποία ήταν προαιρετική) θα καταστεί το μοναδικό μέσο ανταλλαγής νομικών εγγράφων μεταξύ των εκπροσώπων των μερών και του Γενικού Δικαστηρίου. Η Γραμματεία του Γενικού Δικαστηρίου έρχεται σε επαφή μαζί μας για να μας ζητήσει να ενημερώσουμε τα μέλη μας και να τους ζητήσουμε να βοηθήσουν στην διάδοση της είδησης. Αυτό είναι σημαντικό καθώς εάν ένας εκπρόσωπος ενός μέρους δεν έχει ακόμα πρόσβαση στην εφαρμογή </w:t>
      </w:r>
      <w:r w:rsidRPr="003B3C72">
        <w:rPr>
          <w:rFonts w:ascii="Times New Roman" w:hAnsi="Times New Roman" w:cs="Times New Roman"/>
          <w:sz w:val="24"/>
          <w:szCs w:val="24"/>
          <w:lang w:val="en-US"/>
        </w:rPr>
        <w:t>e</w:t>
      </w:r>
      <w:r w:rsidRPr="003B3C72">
        <w:rPr>
          <w:rFonts w:ascii="Times New Roman" w:hAnsi="Times New Roman" w:cs="Times New Roman"/>
          <w:sz w:val="24"/>
          <w:szCs w:val="24"/>
        </w:rPr>
        <w:t>-</w:t>
      </w:r>
      <w:r w:rsidRPr="003B3C72">
        <w:rPr>
          <w:rFonts w:ascii="Times New Roman" w:hAnsi="Times New Roman" w:cs="Times New Roman"/>
          <w:sz w:val="24"/>
          <w:szCs w:val="24"/>
          <w:lang w:val="en-US"/>
        </w:rPr>
        <w:t>Curia</w:t>
      </w:r>
      <w:r>
        <w:rPr>
          <w:rFonts w:ascii="Times New Roman" w:hAnsi="Times New Roman" w:cs="Times New Roman"/>
          <w:sz w:val="24"/>
          <w:szCs w:val="24"/>
        </w:rPr>
        <w:t xml:space="preserve"> θα χρειαστεί να ζητήσει την έναρξη ενός τέτοιου λογαριασμού και αυτό μπορεί να πάρει κάποιο χρονικό διάστημα (το Δικαστήριο θα αναλάβει επίσης ενέργειες πληροφόρησης και επικοινωνίας για να ενθαρρύνει τους δικηγόρους, οι οποίοι δεν έχουν ακόμα τέτοιο λογαριασμό, να προβούν γρήγορα στη δημιουργία του).</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Συνεπώς, οι αντιπροσωπίες καλούνται να γνωστοποιήσουν τα ακόλουθα:</w:t>
      </w:r>
    </w:p>
    <w:p w:rsidR="00560427" w:rsidRDefault="00560427" w:rsidP="00560427">
      <w:pPr>
        <w:jc w:val="both"/>
        <w:rPr>
          <w:rFonts w:ascii="Times New Roman" w:hAnsi="Times New Roman" w:cs="Times New Roman"/>
          <w:sz w:val="24"/>
          <w:szCs w:val="24"/>
        </w:rPr>
      </w:pPr>
      <w:r w:rsidRPr="00F3443A">
        <w:rPr>
          <w:rFonts w:ascii="Times New Roman" w:hAnsi="Times New Roman" w:cs="Times New Roman"/>
          <w:b/>
          <w:sz w:val="24"/>
          <w:szCs w:val="24"/>
        </w:rPr>
        <w:t>Δικαστήριο της Ευρωπαϊκής Ένωσης</w:t>
      </w:r>
      <w:r>
        <w:rPr>
          <w:rFonts w:ascii="Times New Roman" w:hAnsi="Times New Roman" w:cs="Times New Roman"/>
          <w:sz w:val="24"/>
          <w:szCs w:val="24"/>
        </w:rPr>
        <w:t xml:space="preserve"> :  Από την 1</w:t>
      </w:r>
      <w:r w:rsidRPr="00F3443A">
        <w:rPr>
          <w:rFonts w:ascii="Times New Roman" w:hAnsi="Times New Roman" w:cs="Times New Roman"/>
          <w:sz w:val="24"/>
          <w:szCs w:val="24"/>
          <w:vertAlign w:val="superscript"/>
        </w:rPr>
        <w:t>η</w:t>
      </w:r>
      <w:r>
        <w:rPr>
          <w:rFonts w:ascii="Times New Roman" w:hAnsi="Times New Roman" w:cs="Times New Roman"/>
          <w:sz w:val="24"/>
          <w:szCs w:val="24"/>
        </w:rPr>
        <w:t xml:space="preserve"> Δεκεμβρίου 2018, η εφαρμογή </w:t>
      </w:r>
      <w:r w:rsidRPr="00F3443A">
        <w:rPr>
          <w:rFonts w:ascii="Times New Roman" w:hAnsi="Times New Roman" w:cs="Times New Roman"/>
          <w:sz w:val="24"/>
          <w:szCs w:val="24"/>
          <w:lang w:val="en-US"/>
        </w:rPr>
        <w:t>e</w:t>
      </w:r>
      <w:r w:rsidRPr="00F3443A">
        <w:rPr>
          <w:rFonts w:ascii="Times New Roman" w:hAnsi="Times New Roman" w:cs="Times New Roman"/>
          <w:sz w:val="24"/>
          <w:szCs w:val="24"/>
        </w:rPr>
        <w:t>-</w:t>
      </w:r>
      <w:r w:rsidRPr="00F3443A">
        <w:rPr>
          <w:rFonts w:ascii="Times New Roman" w:hAnsi="Times New Roman" w:cs="Times New Roman"/>
          <w:sz w:val="24"/>
          <w:szCs w:val="24"/>
          <w:lang w:val="en-US"/>
        </w:rPr>
        <w:t>Curia</w:t>
      </w:r>
      <w:r>
        <w:rPr>
          <w:rFonts w:ascii="Times New Roman" w:hAnsi="Times New Roman" w:cs="Times New Roman"/>
          <w:sz w:val="24"/>
          <w:szCs w:val="24"/>
        </w:rPr>
        <w:t xml:space="preserve"> του Δικαστηρίου της Ευρωπαϊκής Ένωσης θα καταστεί υποχρεωτική για την ανταλλαγή νομικών εγγράφων μεταξύ των εκπροσώπων των μερών και του Γενικού Δικαστηρίου.</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Από την 1</w:t>
      </w:r>
      <w:r w:rsidRPr="00F3443A">
        <w:rPr>
          <w:rFonts w:ascii="Times New Roman" w:hAnsi="Times New Roman" w:cs="Times New Roman"/>
          <w:sz w:val="24"/>
          <w:szCs w:val="24"/>
          <w:vertAlign w:val="superscript"/>
        </w:rPr>
        <w:t>η</w:t>
      </w:r>
      <w:r>
        <w:rPr>
          <w:rFonts w:ascii="Times New Roman" w:hAnsi="Times New Roman" w:cs="Times New Roman"/>
          <w:sz w:val="24"/>
          <w:szCs w:val="24"/>
        </w:rPr>
        <w:t xml:space="preserve"> Δεκεμβρίου 2018, η εφαρμογή </w:t>
      </w:r>
      <w:r w:rsidRPr="00F3443A">
        <w:rPr>
          <w:rFonts w:ascii="Times New Roman" w:hAnsi="Times New Roman" w:cs="Times New Roman"/>
          <w:sz w:val="24"/>
          <w:szCs w:val="24"/>
          <w:lang w:val="en-US"/>
        </w:rPr>
        <w:t>e</w:t>
      </w:r>
      <w:r w:rsidRPr="00F3443A">
        <w:rPr>
          <w:rFonts w:ascii="Times New Roman" w:hAnsi="Times New Roman" w:cs="Times New Roman"/>
          <w:sz w:val="24"/>
          <w:szCs w:val="24"/>
        </w:rPr>
        <w:t>-</w:t>
      </w:r>
      <w:r w:rsidRPr="00F3443A">
        <w:rPr>
          <w:rFonts w:ascii="Times New Roman" w:hAnsi="Times New Roman" w:cs="Times New Roman"/>
          <w:sz w:val="24"/>
          <w:szCs w:val="24"/>
          <w:lang w:val="en-US"/>
        </w:rPr>
        <w:t>Curia</w:t>
      </w:r>
      <w:r>
        <w:rPr>
          <w:rFonts w:ascii="Times New Roman" w:hAnsi="Times New Roman" w:cs="Times New Roman"/>
          <w:sz w:val="24"/>
          <w:szCs w:val="24"/>
        </w:rPr>
        <w:t xml:space="preserve"> του Δικαστηρίου της Ευρωπαϊκής Ένωσης (η οποία μέχρι πρότινος ήταν προαιρετική) θα καταστεί το μοναδικό μέσο ανταλλαγής νομικών εγγράφων μεταξύ των εκπροσώπων των μερών και του Γενικού Δικαστηρίου.</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 xml:space="preserve">Η εφαρμογή </w:t>
      </w:r>
      <w:r w:rsidRPr="00F3443A">
        <w:rPr>
          <w:rFonts w:ascii="Times New Roman" w:hAnsi="Times New Roman" w:cs="Times New Roman"/>
          <w:sz w:val="24"/>
          <w:szCs w:val="24"/>
          <w:lang w:val="en-US"/>
        </w:rPr>
        <w:t>e</w:t>
      </w:r>
      <w:r w:rsidRPr="00F3443A">
        <w:rPr>
          <w:rFonts w:ascii="Times New Roman" w:hAnsi="Times New Roman" w:cs="Times New Roman"/>
          <w:sz w:val="24"/>
          <w:szCs w:val="24"/>
        </w:rPr>
        <w:t>-</w:t>
      </w:r>
      <w:r w:rsidRPr="00F3443A">
        <w:rPr>
          <w:rFonts w:ascii="Times New Roman" w:hAnsi="Times New Roman" w:cs="Times New Roman"/>
          <w:sz w:val="24"/>
          <w:szCs w:val="24"/>
          <w:lang w:val="en-US"/>
        </w:rPr>
        <w:t>Curia</w:t>
      </w:r>
      <w:r>
        <w:rPr>
          <w:rFonts w:ascii="Times New Roman" w:hAnsi="Times New Roman" w:cs="Times New Roman"/>
          <w:sz w:val="24"/>
          <w:szCs w:val="24"/>
        </w:rPr>
        <w:t xml:space="preserve"> επιτρέπει την ανταλλαγή διαδικαστικών εγγράφων με τα μητρώα του Δικαστηρίου και του Γενικού Δικαστηρίου. Οι χρήστες μπορούν, ανά πάσα στιγμή, να συμβουλεύονται το ιστορικό των εγγράφων που τους έχουν κοινοποιηθεί και το ιστορικό των εγγράφων που οι ίδιοι έχουν υποβάλλει. Μία φόρμα αναζήτησης επιτρέπει στους χρήστες να ταξινομούν τα έγγραφα που τους έχουν επιδοθεί αλλά και αυτά που έχουν καταθέσει. Ένας εκπρόσωπος ενός μέρους που δεν έχει ακόμα πρόσβαση στην εφαρμογή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 xml:space="preserve"> θα χρειαστεί να ζητήσει έναρξη ενός τέτοιου λογαριασμού για την ανταλλαγή νομικών εγγράφων με το Γενικό Δικαστήριο και αυτό μπορεί να πάρει κάποιο χρονικό διάστημα.</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Όλες οι πληροφορίες για την εφαρμογή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 xml:space="preserve"> μπορούν να βρεθούν στον ακόλουθο σύνδεσμο </w:t>
      </w:r>
      <w:hyperlink r:id="rId9" w:history="1">
        <w:r w:rsidRPr="00F04A91">
          <w:rPr>
            <w:rStyle w:val="Hyperlink"/>
            <w:rFonts w:ascii="Times New Roman" w:hAnsi="Times New Roman" w:cs="Times New Roman"/>
            <w:sz w:val="24"/>
            <w:szCs w:val="24"/>
          </w:rPr>
          <w:t>https://curia.europa.eu/jcms/jcms/P_78957/en</w:t>
        </w:r>
      </w:hyperlink>
      <w:r>
        <w:rPr>
          <w:rFonts w:ascii="Times New Roman" w:hAnsi="Times New Roman" w:cs="Times New Roman"/>
          <w:sz w:val="24"/>
          <w:szCs w:val="24"/>
        </w:rPr>
        <w:t xml:space="preserve">, στον οποίο πλέον περιλαμβάνεται μια νέα σελίδα αφιερωμένη στην εφαρμογή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 xml:space="preserve"> (συμπεριλαμβανομένης της πρόσβασης στο πλήρες και πλήρως ενημερωμένο Εγχειρίδιο Χρήσης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w:t>
      </w:r>
    </w:p>
    <w:p w:rsidR="00560427" w:rsidRDefault="00560427" w:rsidP="00560427">
      <w:pPr>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sz w:val="24"/>
          <w:szCs w:val="24"/>
          <w:lang w:val="en-US"/>
        </w:rPr>
        <w:t>CCBE</w:t>
      </w:r>
      <w:r w:rsidRPr="00F04A91">
        <w:rPr>
          <w:rFonts w:ascii="Times New Roman" w:hAnsi="Times New Roman" w:cs="Times New Roman"/>
          <w:sz w:val="24"/>
          <w:szCs w:val="24"/>
        </w:rPr>
        <w:t xml:space="preserve"> </w:t>
      </w:r>
      <w:r>
        <w:rPr>
          <w:rFonts w:ascii="Times New Roman" w:hAnsi="Times New Roman" w:cs="Times New Roman"/>
          <w:sz w:val="24"/>
          <w:szCs w:val="24"/>
        </w:rPr>
        <w:t xml:space="preserve">θα ενημερώσει επίσης τον Οδηγό Χρήσης της εφαρμογής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 xml:space="preserve">, ο οποίος, όταν ενημερωθεί, θα είναι διαθέσιμος στον διαδικτυακό τόπο της </w:t>
      </w:r>
      <w:r w:rsidRPr="00F04A91">
        <w:rPr>
          <w:rFonts w:ascii="Times New Roman" w:hAnsi="Times New Roman" w:cs="Times New Roman"/>
          <w:sz w:val="24"/>
          <w:szCs w:val="24"/>
          <w:lang w:val="en-US"/>
        </w:rPr>
        <w:t>CCBE</w:t>
      </w:r>
      <w:r>
        <w:rPr>
          <w:rFonts w:ascii="Times New Roman" w:hAnsi="Times New Roman" w:cs="Times New Roman"/>
          <w:sz w:val="24"/>
          <w:szCs w:val="24"/>
        </w:rPr>
        <w:t>.</w:t>
      </w:r>
    </w:p>
    <w:p w:rsidR="00560427" w:rsidRPr="00F04A91" w:rsidRDefault="00560427" w:rsidP="00560427">
      <w:pPr>
        <w:jc w:val="both"/>
        <w:rPr>
          <w:rFonts w:ascii="Times New Roman" w:hAnsi="Times New Roman" w:cs="Times New Roman"/>
          <w:sz w:val="24"/>
          <w:szCs w:val="24"/>
        </w:rPr>
      </w:pPr>
      <w:r>
        <w:rPr>
          <w:rFonts w:ascii="Times New Roman" w:hAnsi="Times New Roman" w:cs="Times New Roman"/>
          <w:sz w:val="24"/>
          <w:szCs w:val="24"/>
        </w:rPr>
        <w:t xml:space="preserve">Με βάση τα σχόλια των δικηγόρων, η </w:t>
      </w:r>
      <w:r w:rsidRPr="00F04A91">
        <w:rPr>
          <w:rFonts w:ascii="Times New Roman" w:hAnsi="Times New Roman" w:cs="Times New Roman"/>
          <w:sz w:val="24"/>
          <w:szCs w:val="24"/>
          <w:lang w:val="en-US"/>
        </w:rPr>
        <w:t>CCBE</w:t>
      </w:r>
      <w:r>
        <w:rPr>
          <w:rFonts w:ascii="Times New Roman" w:hAnsi="Times New Roman" w:cs="Times New Roman"/>
          <w:sz w:val="24"/>
          <w:szCs w:val="24"/>
        </w:rPr>
        <w:t xml:space="preserve"> αντιλαμβάνεται ότι οι χρήστες είναι πολύ ευχαριστημένοι με την εφαρμογή </w:t>
      </w:r>
      <w:r w:rsidRPr="00F04A91">
        <w:rPr>
          <w:rFonts w:ascii="Times New Roman" w:hAnsi="Times New Roman" w:cs="Times New Roman"/>
          <w:sz w:val="24"/>
          <w:szCs w:val="24"/>
          <w:lang w:val="en-US"/>
        </w:rPr>
        <w:t>e</w:t>
      </w:r>
      <w:r w:rsidRPr="00F04A91">
        <w:rPr>
          <w:rFonts w:ascii="Times New Roman" w:hAnsi="Times New Roman" w:cs="Times New Roman"/>
          <w:sz w:val="24"/>
          <w:szCs w:val="24"/>
        </w:rPr>
        <w:t>-</w:t>
      </w:r>
      <w:r w:rsidRPr="00F04A91">
        <w:rPr>
          <w:rFonts w:ascii="Times New Roman" w:hAnsi="Times New Roman" w:cs="Times New Roman"/>
          <w:sz w:val="24"/>
          <w:szCs w:val="24"/>
          <w:lang w:val="en-US"/>
        </w:rPr>
        <w:t>Curia</w:t>
      </w:r>
      <w:r>
        <w:rPr>
          <w:rFonts w:ascii="Times New Roman" w:hAnsi="Times New Roman" w:cs="Times New Roman"/>
          <w:sz w:val="24"/>
          <w:szCs w:val="24"/>
        </w:rPr>
        <w:t>.</w:t>
      </w:r>
    </w:p>
    <w:p w:rsidR="008B79B1" w:rsidRPr="00642E0E" w:rsidRDefault="00642E0E">
      <w:pPr>
        <w:rPr>
          <w:rFonts w:ascii="Times New Roman" w:hAnsi="Times New Roman" w:cs="Times New Roman"/>
          <w:b/>
          <w:sz w:val="24"/>
          <w:szCs w:val="24"/>
          <w:u w:val="single"/>
        </w:rPr>
      </w:pPr>
      <w:r w:rsidRPr="00642E0E">
        <w:rPr>
          <w:rFonts w:ascii="Times New Roman" w:hAnsi="Times New Roman" w:cs="Times New Roman"/>
          <w:b/>
          <w:sz w:val="24"/>
          <w:szCs w:val="24"/>
          <w:u w:val="single"/>
        </w:rPr>
        <w:t xml:space="preserve">Δικαστήριο της Ευρωπαϊκής  Ένωσης </w:t>
      </w:r>
    </w:p>
    <w:p w:rsidR="00642E0E" w:rsidRDefault="00642E0E">
      <w:pPr>
        <w:rPr>
          <w:rFonts w:ascii="Times New Roman" w:hAnsi="Times New Roman" w:cs="Times New Roman"/>
          <w:b/>
          <w:sz w:val="24"/>
          <w:szCs w:val="24"/>
          <w:u w:val="single"/>
        </w:rPr>
      </w:pPr>
      <w:r w:rsidRPr="00642E0E">
        <w:rPr>
          <w:rFonts w:ascii="Times New Roman" w:hAnsi="Times New Roman" w:cs="Times New Roman"/>
          <w:b/>
          <w:sz w:val="24"/>
          <w:szCs w:val="24"/>
          <w:u w:val="single"/>
        </w:rPr>
        <w:t>Το Ίδρυμα</w:t>
      </w:r>
    </w:p>
    <w:p w:rsidR="00642E0E" w:rsidRDefault="00642E0E" w:rsidP="00642E0E">
      <w:pPr>
        <w:jc w:val="both"/>
        <w:rPr>
          <w:rFonts w:ascii="Times New Roman" w:hAnsi="Times New Roman" w:cs="Times New Roman"/>
          <w:sz w:val="24"/>
          <w:szCs w:val="24"/>
        </w:rPr>
      </w:pPr>
      <w:r>
        <w:rPr>
          <w:rFonts w:ascii="Times New Roman" w:hAnsi="Times New Roman" w:cs="Times New Roman"/>
          <w:sz w:val="24"/>
          <w:szCs w:val="24"/>
        </w:rPr>
        <w:t>Από την ίδρυση του Δικαστηρίου της Ευρωπαϊκής Ένωσης το 1952, η αποστολή του ήταν να διασφαλίσει ότι «τηρείται ο νόμος» κατά την ερμηνεία και την εφαρμογή των Συνθηκών.</w:t>
      </w:r>
    </w:p>
    <w:p w:rsidR="00642E0E" w:rsidRDefault="00642E0E" w:rsidP="00642E0E">
      <w:pPr>
        <w:jc w:val="both"/>
        <w:rPr>
          <w:rFonts w:ascii="Times New Roman" w:hAnsi="Times New Roman" w:cs="Times New Roman"/>
          <w:sz w:val="24"/>
          <w:szCs w:val="24"/>
        </w:rPr>
      </w:pPr>
      <w:r>
        <w:rPr>
          <w:rFonts w:ascii="Times New Roman" w:hAnsi="Times New Roman" w:cs="Times New Roman"/>
          <w:sz w:val="24"/>
          <w:szCs w:val="24"/>
        </w:rPr>
        <w:t>Στο πλαίσιο αυτής της αποστολής, το Δικαστήριο της Ευρωπαϊκής Ένωσης :</w:t>
      </w:r>
    </w:p>
    <w:p w:rsidR="00642E0E" w:rsidRDefault="00642E0E" w:rsidP="00642E0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Εξετάζει τη νομιμότητα των πράξεων των θεσμικών οργάνων της Ευρωπαϊκής Ένωσης</w:t>
      </w:r>
    </w:p>
    <w:p w:rsidR="00642E0E" w:rsidRDefault="00642E0E" w:rsidP="00642E0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Εξασφαλίζει ότι τα κράτη-μέλη συμμορφώνονται με τις υποχρεώσεις που απορρέουν από τις Συνθήκες, και</w:t>
      </w:r>
    </w:p>
    <w:p w:rsidR="00642E0E" w:rsidRDefault="00642E0E" w:rsidP="00642E0E">
      <w:pPr>
        <w:pStyle w:val="ListParagraph"/>
        <w:numPr>
          <w:ilvl w:val="0"/>
          <w:numId w:val="1"/>
        </w:numPr>
        <w:jc w:val="both"/>
        <w:rPr>
          <w:rFonts w:ascii="Times New Roman" w:hAnsi="Times New Roman" w:cs="Times New Roman"/>
          <w:sz w:val="24"/>
          <w:szCs w:val="24"/>
        </w:rPr>
      </w:pPr>
      <w:r w:rsidRPr="00642E0E">
        <w:rPr>
          <w:rFonts w:ascii="Times New Roman" w:hAnsi="Times New Roman" w:cs="Times New Roman"/>
          <w:sz w:val="24"/>
          <w:szCs w:val="24"/>
        </w:rPr>
        <w:t>Ερμηνεύει το δίκαιο της Ευρωπαϊκής Ένωσης κατόπιν αιτήσεως των εθνικών δικαστηρίων</w:t>
      </w:r>
    </w:p>
    <w:p w:rsidR="00642E0E" w:rsidRDefault="00642E0E" w:rsidP="00642E0E">
      <w:pPr>
        <w:jc w:val="both"/>
        <w:rPr>
          <w:rFonts w:ascii="Times New Roman" w:hAnsi="Times New Roman" w:cs="Times New Roman"/>
          <w:sz w:val="24"/>
          <w:szCs w:val="24"/>
        </w:rPr>
      </w:pPr>
      <w:r>
        <w:rPr>
          <w:rFonts w:ascii="Times New Roman" w:hAnsi="Times New Roman" w:cs="Times New Roman"/>
          <w:sz w:val="24"/>
          <w:szCs w:val="24"/>
        </w:rPr>
        <w:t>Ως εκ τούτου, το Δικαστήριο αποτελεί τη δικαστική αρχή της Ευρωπαϊκής Ένωσης και σε συνεργασία με τα δικαστήρια των κρατών-μελών εξασφαλίζει την ομοιόμορφη εφαρμογή και ερμηνεία του δικαίου της Ευρωπαϊκής Ένωσης.</w:t>
      </w:r>
    </w:p>
    <w:p w:rsidR="00642E0E" w:rsidRDefault="00642E0E" w:rsidP="00642E0E">
      <w:pPr>
        <w:jc w:val="both"/>
        <w:rPr>
          <w:rFonts w:ascii="Times New Roman" w:hAnsi="Times New Roman" w:cs="Times New Roman"/>
          <w:sz w:val="24"/>
          <w:szCs w:val="24"/>
        </w:rPr>
      </w:pPr>
      <w:r>
        <w:rPr>
          <w:rFonts w:ascii="Times New Roman" w:hAnsi="Times New Roman" w:cs="Times New Roman"/>
          <w:sz w:val="24"/>
          <w:szCs w:val="24"/>
        </w:rPr>
        <w:t>Το Δικαστήριο της Ευρωπαϊκής Ένωσης, το οποίο έχει την έδρα του στο Λουξεμβούργο, αποτελείται από δυο δικαστήρια : το Δικαστήριο και το Γενικό Δικαστήριο (το οποίο ιδρύθηκε το 1988). Το Δικαστήριο Δημόσιας Διοίκησης, το οποίο συστάθηκε το 2004, έπαυσε να λειτουργεί την 1</w:t>
      </w:r>
      <w:r w:rsidRPr="00642E0E">
        <w:rPr>
          <w:rFonts w:ascii="Times New Roman" w:hAnsi="Times New Roman" w:cs="Times New Roman"/>
          <w:sz w:val="24"/>
          <w:szCs w:val="24"/>
          <w:vertAlign w:val="superscript"/>
        </w:rPr>
        <w:t>η</w:t>
      </w:r>
      <w:r>
        <w:rPr>
          <w:rFonts w:ascii="Times New Roman" w:hAnsi="Times New Roman" w:cs="Times New Roman"/>
          <w:sz w:val="24"/>
          <w:szCs w:val="24"/>
        </w:rPr>
        <w:t xml:space="preserve"> Σεπτεμβρίου 2016 μετά τη μεταβίβαση της αρμοδιότητάς του στο Γενικό Δικαστήριο στο πλαίσιο της μεταρρύθμισης της δικαστικής δομής της Ευρωπαϊκής Ένωσης.</w:t>
      </w:r>
    </w:p>
    <w:p w:rsidR="00642E0E" w:rsidRPr="007F0D72" w:rsidRDefault="00642E0E" w:rsidP="00642E0E">
      <w:pPr>
        <w:jc w:val="both"/>
        <w:rPr>
          <w:rFonts w:ascii="Times New Roman" w:hAnsi="Times New Roman" w:cs="Times New Roman"/>
          <w:sz w:val="24"/>
          <w:szCs w:val="24"/>
        </w:rPr>
      </w:pPr>
      <w:r>
        <w:rPr>
          <w:rFonts w:ascii="Times New Roman" w:hAnsi="Times New Roman" w:cs="Times New Roman"/>
          <w:sz w:val="24"/>
          <w:szCs w:val="24"/>
        </w:rPr>
        <w:t>Καθώς κάθε κράτος-μέλος έχει τη δική του γλώσσα και ένα συγκεκριμένο νομικό σύστημα, το Δικαστήριο της Ευρωπαϊκής Ένωσης είναι ένα πολύγλωσσο ίδρυμα. Οι γλωσσικές ρυθμίσεις δεν έχουν καμία ισοδυναμία με κανένα άλλο δικαστήριο στον κόσμο</w:t>
      </w:r>
      <w:r w:rsidR="005D3616">
        <w:rPr>
          <w:rFonts w:ascii="Times New Roman" w:hAnsi="Times New Roman" w:cs="Times New Roman"/>
          <w:sz w:val="24"/>
          <w:szCs w:val="24"/>
        </w:rPr>
        <w:t xml:space="preserve">, δεδομένου ότι κάθε μια από τις επίσημες γλώσσες της Ευρωπαϊκής Ένωσης μπορεί να αποτελεί γλώσσα μιας υπόθεσης. Το Δικαστήριο οφείλει να τηρεί πλήρως την αρχή της πολυγλωσσίας λόγω της ανάγκης επικοινωνίας με τους διαδίκους στη </w:t>
      </w:r>
      <w:r w:rsidR="005D3616">
        <w:rPr>
          <w:rFonts w:ascii="Times New Roman" w:hAnsi="Times New Roman" w:cs="Times New Roman"/>
          <w:sz w:val="24"/>
          <w:szCs w:val="24"/>
        </w:rPr>
        <w:lastRenderedPageBreak/>
        <w:t>γλώσσα του κατά τις διαδικαστικές πράξεις και της διασφάλισης της διάδοσης της νομολογίας σε όλα τα κράτη-μέλη.</w:t>
      </w:r>
    </w:p>
    <w:p w:rsidR="002D582A" w:rsidRPr="002D582A" w:rsidRDefault="002D582A" w:rsidP="00642E0E">
      <w:pPr>
        <w:jc w:val="both"/>
        <w:rPr>
          <w:rFonts w:ascii="Times New Roman" w:hAnsi="Times New Roman" w:cs="Times New Roman"/>
          <w:sz w:val="24"/>
          <w:szCs w:val="24"/>
        </w:rPr>
      </w:pPr>
      <w:r>
        <w:rPr>
          <w:rFonts w:ascii="Times New Roman" w:hAnsi="Times New Roman" w:cs="Times New Roman"/>
          <w:sz w:val="24"/>
          <w:szCs w:val="24"/>
        </w:rPr>
        <w:t xml:space="preserve">Παναγιώτα Πανουργιά μέλος επιτροπής </w:t>
      </w:r>
      <w:r>
        <w:rPr>
          <w:rFonts w:ascii="Times New Roman" w:hAnsi="Times New Roman" w:cs="Times New Roman"/>
          <w:sz w:val="24"/>
          <w:szCs w:val="24"/>
          <w:lang w:val="en-US"/>
        </w:rPr>
        <w:t>Social</w:t>
      </w:r>
      <w:r w:rsidRPr="002D582A">
        <w:rPr>
          <w:rFonts w:ascii="Times New Roman" w:hAnsi="Times New Roman" w:cs="Times New Roman"/>
          <w:sz w:val="24"/>
          <w:szCs w:val="24"/>
        </w:rPr>
        <w:t xml:space="preserve"> </w:t>
      </w:r>
      <w:r>
        <w:rPr>
          <w:rFonts w:ascii="Times New Roman" w:hAnsi="Times New Roman" w:cs="Times New Roman"/>
          <w:sz w:val="24"/>
          <w:szCs w:val="24"/>
          <w:lang w:val="en-US"/>
        </w:rPr>
        <w:t>Responsibility</w:t>
      </w:r>
      <w:r w:rsidRPr="002D582A">
        <w:rPr>
          <w:rFonts w:ascii="Times New Roman" w:hAnsi="Times New Roman" w:cs="Times New Roman"/>
          <w:sz w:val="24"/>
          <w:szCs w:val="24"/>
        </w:rPr>
        <w:t xml:space="preserve"> </w:t>
      </w:r>
      <w:r>
        <w:rPr>
          <w:rFonts w:ascii="Times New Roman" w:hAnsi="Times New Roman" w:cs="Times New Roman"/>
          <w:sz w:val="24"/>
          <w:szCs w:val="24"/>
        </w:rPr>
        <w:t xml:space="preserve">της </w:t>
      </w:r>
      <w:r>
        <w:rPr>
          <w:rFonts w:ascii="Times New Roman" w:hAnsi="Times New Roman" w:cs="Times New Roman"/>
          <w:sz w:val="24"/>
          <w:szCs w:val="24"/>
          <w:lang w:val="en-US"/>
        </w:rPr>
        <w:t>CCBE</w:t>
      </w:r>
    </w:p>
    <w:sectPr w:rsidR="002D582A" w:rsidRPr="002D582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27" w:rsidRDefault="00560427" w:rsidP="00560427">
      <w:pPr>
        <w:spacing w:after="0" w:line="240" w:lineRule="auto"/>
      </w:pPr>
      <w:r>
        <w:separator/>
      </w:r>
    </w:p>
  </w:endnote>
  <w:endnote w:type="continuationSeparator" w:id="0">
    <w:p w:rsidR="00560427" w:rsidRDefault="00560427" w:rsidP="0056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27" w:rsidRPr="00560427" w:rsidRDefault="00560427" w:rsidP="00560427">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7F0D72">
      <w:rPr>
        <w:rFonts w:ascii="Tahoma" w:hAnsi="Tahoma" w:cs="Tahoma"/>
        <w:smallCaps/>
        <w:noProof/>
        <w:color w:val="404040"/>
        <w:sz w:val="16"/>
      </w:rPr>
      <w:t>KG Law Firm ref. num.: 3.779.278</w:t>
    </w:r>
    <w:r>
      <w:rPr>
        <w:rFonts w:ascii="Tahoma" w:hAnsi="Tahoma" w:cs="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27" w:rsidRPr="00560427" w:rsidRDefault="00560427" w:rsidP="00560427">
    <w:pPr>
      <w:pStyle w:val="Footer"/>
      <w:rPr>
        <w:rFonts w:ascii="Tahoma" w:hAnsi="Tahoma" w:cs="Tahoma"/>
        <w:smallCaps/>
        <w:noProof/>
        <w:color w:val="404040"/>
        <w:sz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27" w:rsidRPr="00560427" w:rsidRDefault="00560427" w:rsidP="00560427">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7F0D72">
      <w:rPr>
        <w:rFonts w:ascii="Tahoma" w:hAnsi="Tahoma" w:cs="Tahoma"/>
        <w:smallCaps/>
        <w:noProof/>
        <w:color w:val="404040"/>
        <w:sz w:val="16"/>
      </w:rPr>
      <w:t>KG Law Firm ref. num.: 3.779.278</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27" w:rsidRDefault="00560427" w:rsidP="00560427">
      <w:pPr>
        <w:spacing w:after="0" w:line="240" w:lineRule="auto"/>
      </w:pPr>
      <w:r>
        <w:separator/>
      </w:r>
    </w:p>
  </w:footnote>
  <w:footnote w:type="continuationSeparator" w:id="0">
    <w:p w:rsidR="00560427" w:rsidRDefault="00560427" w:rsidP="00560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72" w:rsidRDefault="007F0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72" w:rsidRDefault="007F0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72" w:rsidRDefault="007F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C077D"/>
    <w:multiLevelType w:val="hybridMultilevel"/>
    <w:tmpl w:val="6382F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0E"/>
    <w:rsid w:val="002D582A"/>
    <w:rsid w:val="00560427"/>
    <w:rsid w:val="005D3616"/>
    <w:rsid w:val="00642E0E"/>
    <w:rsid w:val="00752F83"/>
    <w:rsid w:val="007F0D72"/>
    <w:rsid w:val="0087323B"/>
    <w:rsid w:val="008B7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E0E"/>
    <w:pPr>
      <w:ind w:left="720"/>
      <w:contextualSpacing/>
    </w:pPr>
  </w:style>
  <w:style w:type="character" w:styleId="Hyperlink">
    <w:name w:val="Hyperlink"/>
    <w:basedOn w:val="DefaultParagraphFont"/>
    <w:uiPriority w:val="99"/>
    <w:unhideWhenUsed/>
    <w:rsid w:val="00560427"/>
    <w:rPr>
      <w:color w:val="0000FF" w:themeColor="hyperlink"/>
      <w:u w:val="single"/>
    </w:rPr>
  </w:style>
  <w:style w:type="paragraph" w:styleId="Header">
    <w:name w:val="header"/>
    <w:basedOn w:val="Normal"/>
    <w:link w:val="HeaderChar"/>
    <w:uiPriority w:val="99"/>
    <w:unhideWhenUsed/>
    <w:rsid w:val="005604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0427"/>
  </w:style>
  <w:style w:type="paragraph" w:styleId="Footer">
    <w:name w:val="footer"/>
    <w:basedOn w:val="Normal"/>
    <w:link w:val="FooterChar"/>
    <w:uiPriority w:val="99"/>
    <w:unhideWhenUsed/>
    <w:rsid w:val="005604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0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E0E"/>
    <w:pPr>
      <w:ind w:left="720"/>
      <w:contextualSpacing/>
    </w:pPr>
  </w:style>
  <w:style w:type="character" w:styleId="Hyperlink">
    <w:name w:val="Hyperlink"/>
    <w:basedOn w:val="DefaultParagraphFont"/>
    <w:uiPriority w:val="99"/>
    <w:unhideWhenUsed/>
    <w:rsid w:val="00560427"/>
    <w:rPr>
      <w:color w:val="0000FF" w:themeColor="hyperlink"/>
      <w:u w:val="single"/>
    </w:rPr>
  </w:style>
  <w:style w:type="paragraph" w:styleId="Header">
    <w:name w:val="header"/>
    <w:basedOn w:val="Normal"/>
    <w:link w:val="HeaderChar"/>
    <w:uiPriority w:val="99"/>
    <w:unhideWhenUsed/>
    <w:rsid w:val="005604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0427"/>
  </w:style>
  <w:style w:type="paragraph" w:styleId="Footer">
    <w:name w:val="footer"/>
    <w:basedOn w:val="Normal"/>
    <w:link w:val="FooterChar"/>
    <w:uiPriority w:val="99"/>
    <w:unhideWhenUsed/>
    <w:rsid w:val="005604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uria.europa.eu/jcms/jcms/P_78957/en"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2367-4E3E-40E4-B5F4-0D12E1AE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ΠΑΝΟΥΡΓΙΑ ΠΑΝΑΓΙΩΤΑ</dc:creator>
  <cp:lastModifiedBy>ALEXANDRIS Panos</cp:lastModifiedBy>
  <cp:revision>2</cp:revision>
  <dcterms:created xsi:type="dcterms:W3CDTF">2018-12-07T09:26:00Z</dcterms:created>
  <dcterms:modified xsi:type="dcterms:W3CDTF">2018-12-07T09:26:00Z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3.779.278</vt:lpwstr>
  </property>
</Properties>
</file>