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B3" w:rsidRPr="00292B69" w:rsidRDefault="002A34CB" w:rsidP="007336B3">
      <w:pPr>
        <w:jc w:val="center"/>
        <w:rPr>
          <w:b/>
          <w:u w:val="single"/>
        </w:rPr>
      </w:pPr>
      <w:r w:rsidRPr="00292B69">
        <w:rPr>
          <w:b/>
          <w:u w:val="single"/>
        </w:rPr>
        <w:t>ΔΙΑΚΥΡΗΞΗ</w:t>
      </w:r>
      <w:r w:rsidR="00292B69">
        <w:rPr>
          <w:b/>
          <w:u w:val="single"/>
        </w:rPr>
        <w:t xml:space="preserve">- ΜΑΝΙΦΕΣΤΟ </w:t>
      </w:r>
      <w:r w:rsidR="00340BF5" w:rsidRPr="00292B69">
        <w:rPr>
          <w:b/>
          <w:u w:val="single"/>
        </w:rPr>
        <w:t xml:space="preserve"> ΤΟΥ </w:t>
      </w:r>
      <w:r w:rsidR="00340BF5" w:rsidRPr="00292B69">
        <w:rPr>
          <w:b/>
          <w:u w:val="single"/>
          <w:lang w:val="es-ES_tradnl"/>
        </w:rPr>
        <w:t>CCBE</w:t>
      </w:r>
      <w:r w:rsidR="00292B69">
        <w:rPr>
          <w:b/>
          <w:u w:val="single"/>
        </w:rPr>
        <w:t xml:space="preserve"> (</w:t>
      </w:r>
      <w:proofErr w:type="spellStart"/>
      <w:r w:rsidR="00292B69">
        <w:rPr>
          <w:b/>
          <w:u w:val="single"/>
        </w:rPr>
        <w:t>Ευρωπαικου</w:t>
      </w:r>
      <w:proofErr w:type="spellEnd"/>
      <w:r w:rsidR="00292B69">
        <w:rPr>
          <w:b/>
          <w:u w:val="single"/>
        </w:rPr>
        <w:t xml:space="preserve"> Συμβουλίου Δικηγόρων)</w:t>
      </w:r>
      <w:r w:rsidR="00340BF5" w:rsidRPr="00292B69">
        <w:rPr>
          <w:b/>
          <w:u w:val="single"/>
        </w:rPr>
        <w:t xml:space="preserve"> ΕΝΟΨΕΙ ΤΩΝ ΕΥΡΩΕΚΛΟΓΩΝ 2019</w:t>
      </w:r>
    </w:p>
    <w:p w:rsidR="00D80353" w:rsidRPr="00201B74" w:rsidRDefault="00D80353" w:rsidP="007336B3">
      <w:pPr>
        <w:jc w:val="center"/>
        <w:rPr>
          <w:b/>
        </w:rPr>
      </w:pPr>
      <w:r w:rsidRPr="00201B74">
        <w:rPr>
          <w:b/>
        </w:rPr>
        <w:t xml:space="preserve">Μια Ατζέντα </w:t>
      </w:r>
      <w:r w:rsidR="00DB0C8A" w:rsidRPr="00201B74">
        <w:rPr>
          <w:b/>
        </w:rPr>
        <w:t>περί</w:t>
      </w:r>
      <w:r w:rsidRPr="00201B74">
        <w:rPr>
          <w:b/>
        </w:rPr>
        <w:t xml:space="preserve"> Δικαιοσύνη</w:t>
      </w:r>
      <w:r w:rsidR="00DB0C8A" w:rsidRPr="00201B74">
        <w:rPr>
          <w:b/>
        </w:rPr>
        <w:t>ς</w:t>
      </w:r>
      <w:r w:rsidRPr="00201B74">
        <w:rPr>
          <w:b/>
        </w:rPr>
        <w:t>, Κράτο</w:t>
      </w:r>
      <w:r w:rsidR="00DB0C8A" w:rsidRPr="00201B74">
        <w:rPr>
          <w:b/>
        </w:rPr>
        <w:t>υ</w:t>
      </w:r>
      <w:r w:rsidRPr="00201B74">
        <w:rPr>
          <w:b/>
        </w:rPr>
        <w:t>ς Δικαίου και Θεμελι</w:t>
      </w:r>
      <w:r w:rsidR="00DB0C8A" w:rsidRPr="00201B74">
        <w:rPr>
          <w:b/>
        </w:rPr>
        <w:t>ωδών</w:t>
      </w:r>
      <w:r w:rsidRPr="00201B74">
        <w:rPr>
          <w:b/>
        </w:rPr>
        <w:t xml:space="preserve"> Δικαι</w:t>
      </w:r>
      <w:r w:rsidR="00DB0C8A" w:rsidRPr="00201B74">
        <w:rPr>
          <w:b/>
        </w:rPr>
        <w:t>ωμάτων</w:t>
      </w:r>
      <w:r w:rsidRPr="00201B74">
        <w:rPr>
          <w:b/>
        </w:rPr>
        <w:t xml:space="preserve"> για μια Ευρωπαϊκή Ένωση με Νομική Ασφάλεια και Αμοιβαία Εμπιστοσύνη </w:t>
      </w:r>
    </w:p>
    <w:p w:rsidR="003C45BD" w:rsidRPr="00C61DEA" w:rsidRDefault="001832E6" w:rsidP="00C61DEA">
      <w:pPr>
        <w:pStyle w:val="ListParagraph"/>
        <w:numPr>
          <w:ilvl w:val="0"/>
          <w:numId w:val="1"/>
        </w:numPr>
        <w:jc w:val="both"/>
        <w:rPr>
          <w:rFonts w:ascii="Times New Roman" w:hAnsi="Times New Roman" w:cs="Times New Roman"/>
          <w:b/>
        </w:rPr>
      </w:pPr>
      <w:r w:rsidRPr="00C61DEA">
        <w:rPr>
          <w:rFonts w:ascii="Times New Roman" w:hAnsi="Times New Roman" w:cs="Times New Roman"/>
          <w:b/>
        </w:rPr>
        <w:t>Ορισμός Επιτρόπου για το</w:t>
      </w:r>
      <w:r w:rsidR="00815126">
        <w:rPr>
          <w:rFonts w:ascii="Times New Roman" w:hAnsi="Times New Roman" w:cs="Times New Roman"/>
          <w:b/>
        </w:rPr>
        <w:t>ν</w:t>
      </w:r>
      <w:r w:rsidRPr="00C61DEA">
        <w:rPr>
          <w:rFonts w:ascii="Times New Roman" w:hAnsi="Times New Roman" w:cs="Times New Roman"/>
          <w:b/>
        </w:rPr>
        <w:t xml:space="preserve"> </w:t>
      </w:r>
      <w:r w:rsidR="00815126" w:rsidRPr="00292B69">
        <w:rPr>
          <w:rFonts w:ascii="Times New Roman" w:hAnsi="Times New Roman" w:cs="Times New Roman"/>
          <w:b/>
        </w:rPr>
        <w:t>Κανόνα</w:t>
      </w:r>
      <w:r w:rsidRPr="00292B69">
        <w:rPr>
          <w:rFonts w:ascii="Times New Roman" w:hAnsi="Times New Roman" w:cs="Times New Roman"/>
          <w:b/>
        </w:rPr>
        <w:t xml:space="preserve"> Δικαίου</w:t>
      </w:r>
      <w:r w:rsidRPr="00C61DEA">
        <w:rPr>
          <w:rFonts w:ascii="Times New Roman" w:hAnsi="Times New Roman" w:cs="Times New Roman"/>
          <w:b/>
        </w:rPr>
        <w:t xml:space="preserve">, τη Δικαιοσύνη και τους </w:t>
      </w:r>
      <w:r w:rsidR="007C3720" w:rsidRPr="00C61DEA">
        <w:rPr>
          <w:rFonts w:ascii="Times New Roman" w:hAnsi="Times New Roman" w:cs="Times New Roman"/>
          <w:b/>
        </w:rPr>
        <w:t>Φορείς</w:t>
      </w:r>
      <w:r w:rsidR="00C87E74" w:rsidRPr="00C61DEA">
        <w:rPr>
          <w:rFonts w:ascii="Times New Roman" w:hAnsi="Times New Roman" w:cs="Times New Roman"/>
          <w:b/>
        </w:rPr>
        <w:t xml:space="preserve"> της Δικαιοσύνης</w:t>
      </w:r>
    </w:p>
    <w:p w:rsidR="00D17DC2" w:rsidRPr="00723D3A" w:rsidRDefault="0064620B" w:rsidP="00796A68">
      <w:pPr>
        <w:jc w:val="both"/>
        <w:rPr>
          <w:rFonts w:ascii="Times New Roman" w:hAnsi="Times New Roman" w:cs="Times New Roman"/>
        </w:rPr>
      </w:pPr>
      <w:r w:rsidRPr="00723D3A">
        <w:rPr>
          <w:rFonts w:ascii="Times New Roman" w:hAnsi="Times New Roman" w:cs="Times New Roman"/>
        </w:rPr>
        <w:t>Το Κράτος</w:t>
      </w:r>
      <w:r w:rsidR="00C87E74" w:rsidRPr="00723D3A">
        <w:rPr>
          <w:rFonts w:ascii="Times New Roman" w:hAnsi="Times New Roman" w:cs="Times New Roman"/>
        </w:rPr>
        <w:t xml:space="preserve"> Δικαίου </w:t>
      </w:r>
      <w:r w:rsidR="00F93785" w:rsidRPr="00723D3A">
        <w:rPr>
          <w:rFonts w:ascii="Times New Roman" w:hAnsi="Times New Roman" w:cs="Times New Roman"/>
        </w:rPr>
        <w:t xml:space="preserve">προάγει τη νομική ασφάλεια και την αμοιβαία εμπιστοσύνη στην Ενιαία Αγορά και αποτελεί </w:t>
      </w:r>
      <w:r w:rsidR="002A0932" w:rsidRPr="00723D3A">
        <w:rPr>
          <w:rFonts w:ascii="Times New Roman" w:hAnsi="Times New Roman" w:cs="Times New Roman"/>
        </w:rPr>
        <w:t>απαραίτητη προϋπόθεση</w:t>
      </w:r>
      <w:r w:rsidR="00796A68" w:rsidRPr="00723D3A">
        <w:rPr>
          <w:rFonts w:ascii="Times New Roman" w:hAnsi="Times New Roman" w:cs="Times New Roman"/>
        </w:rPr>
        <w:t xml:space="preserve"> για την ευδοκίμηση των </w:t>
      </w:r>
      <w:r w:rsidR="00A328C4" w:rsidRPr="00723D3A">
        <w:rPr>
          <w:rFonts w:ascii="Times New Roman" w:hAnsi="Times New Roman" w:cs="Times New Roman"/>
        </w:rPr>
        <w:t xml:space="preserve">εγγενών </w:t>
      </w:r>
      <w:r w:rsidR="00796A68" w:rsidRPr="00723D3A">
        <w:rPr>
          <w:rFonts w:ascii="Times New Roman" w:hAnsi="Times New Roman" w:cs="Times New Roman"/>
        </w:rPr>
        <w:t xml:space="preserve">σκοπών της </w:t>
      </w:r>
      <w:r w:rsidR="00AD4EB9" w:rsidRPr="00723D3A">
        <w:rPr>
          <w:rFonts w:ascii="Times New Roman" w:hAnsi="Times New Roman" w:cs="Times New Roman"/>
        </w:rPr>
        <w:t>Ευρωπαϊκής</w:t>
      </w:r>
      <w:r w:rsidR="00796A68" w:rsidRPr="00723D3A">
        <w:rPr>
          <w:rFonts w:ascii="Times New Roman" w:hAnsi="Times New Roman" w:cs="Times New Roman"/>
        </w:rPr>
        <w:t xml:space="preserve"> Ένωσης</w:t>
      </w:r>
      <w:r w:rsidR="008B7A00">
        <w:rPr>
          <w:rFonts w:ascii="Times New Roman" w:hAnsi="Times New Roman" w:cs="Times New Roman"/>
        </w:rPr>
        <w:t xml:space="preserve"> (όπως </w:t>
      </w:r>
      <w:r w:rsidR="009A2CFE">
        <w:rPr>
          <w:rFonts w:ascii="Times New Roman" w:hAnsi="Times New Roman" w:cs="Times New Roman"/>
        </w:rPr>
        <w:t>η ελεύθερη μετακίνηση αγαθών, υπηρεσιών και κεφαλαίων)</w:t>
      </w:r>
      <w:r w:rsidR="00796A68" w:rsidRPr="00723D3A">
        <w:rPr>
          <w:rFonts w:ascii="Times New Roman" w:hAnsi="Times New Roman" w:cs="Times New Roman"/>
        </w:rPr>
        <w:t xml:space="preserve">. </w:t>
      </w:r>
      <w:r w:rsidR="009A2CFE">
        <w:rPr>
          <w:rFonts w:ascii="Times New Roman" w:hAnsi="Times New Roman" w:cs="Times New Roman"/>
        </w:rPr>
        <w:t>Δικαίως, λοιπόν, η προάσπιση</w:t>
      </w:r>
      <w:r w:rsidRPr="00723D3A">
        <w:rPr>
          <w:rFonts w:ascii="Times New Roman" w:hAnsi="Times New Roman" w:cs="Times New Roman"/>
        </w:rPr>
        <w:t xml:space="preserve"> των αρχών του κράτους Δικαίου</w:t>
      </w:r>
      <w:r w:rsidR="00046582" w:rsidRPr="007100E9">
        <w:rPr>
          <w:rFonts w:ascii="Times New Roman" w:hAnsi="Times New Roman" w:cs="Times New Roman"/>
        </w:rPr>
        <w:t xml:space="preserve"> </w:t>
      </w:r>
      <w:r w:rsidR="00C87E74" w:rsidRPr="00723D3A">
        <w:rPr>
          <w:rFonts w:ascii="Times New Roman" w:hAnsi="Times New Roman" w:cs="Times New Roman"/>
        </w:rPr>
        <w:t xml:space="preserve">αποτελεί προτεραιότητα για τους </w:t>
      </w:r>
      <w:r w:rsidR="00790922" w:rsidRPr="00723D3A">
        <w:rPr>
          <w:rFonts w:ascii="Times New Roman" w:hAnsi="Times New Roman" w:cs="Times New Roman"/>
        </w:rPr>
        <w:t>Ευρωπαϊκούς</w:t>
      </w:r>
      <w:r w:rsidR="00C87E74" w:rsidRPr="00723D3A">
        <w:rPr>
          <w:rFonts w:ascii="Times New Roman" w:hAnsi="Times New Roman" w:cs="Times New Roman"/>
        </w:rPr>
        <w:t xml:space="preserve"> Θ</w:t>
      </w:r>
      <w:r w:rsidR="00D17DC2" w:rsidRPr="00723D3A">
        <w:rPr>
          <w:rFonts w:ascii="Times New Roman" w:hAnsi="Times New Roman" w:cs="Times New Roman"/>
        </w:rPr>
        <w:t>εσμούς.</w:t>
      </w:r>
    </w:p>
    <w:p w:rsidR="00796A68" w:rsidRPr="00723D3A" w:rsidRDefault="0064620B" w:rsidP="00796A68">
      <w:pPr>
        <w:jc w:val="both"/>
        <w:rPr>
          <w:rFonts w:ascii="Times New Roman" w:hAnsi="Times New Roman" w:cs="Times New Roman"/>
        </w:rPr>
      </w:pPr>
      <w:r w:rsidRPr="00723D3A">
        <w:rPr>
          <w:rFonts w:ascii="Times New Roman" w:hAnsi="Times New Roman" w:cs="Times New Roman"/>
        </w:rPr>
        <w:t>Δυστυχώς, ο</w:t>
      </w:r>
      <w:r w:rsidR="00211B5C" w:rsidRPr="00723D3A">
        <w:rPr>
          <w:rFonts w:ascii="Times New Roman" w:hAnsi="Times New Roman" w:cs="Times New Roman"/>
        </w:rPr>
        <w:t xml:space="preserve"> σεβασμός των αρχών του Κράτους Δικαίου δεν είναι </w:t>
      </w:r>
      <w:r w:rsidR="00912E5C">
        <w:rPr>
          <w:rFonts w:ascii="Times New Roman" w:hAnsi="Times New Roman" w:cs="Times New Roman"/>
        </w:rPr>
        <w:t xml:space="preserve">πάντα </w:t>
      </w:r>
      <w:r w:rsidR="00211B5C" w:rsidRPr="00723D3A">
        <w:rPr>
          <w:rFonts w:ascii="Times New Roman" w:hAnsi="Times New Roman" w:cs="Times New Roman"/>
        </w:rPr>
        <w:t>αυτονόητος.</w:t>
      </w:r>
      <w:r w:rsidR="00F21BEA" w:rsidRPr="00F21BEA">
        <w:rPr>
          <w:rFonts w:ascii="Times New Roman" w:hAnsi="Times New Roman" w:cs="Times New Roman"/>
        </w:rPr>
        <w:t xml:space="preserve"> </w:t>
      </w:r>
      <w:r w:rsidR="00211B5C" w:rsidRPr="00723D3A">
        <w:rPr>
          <w:rFonts w:ascii="Times New Roman" w:hAnsi="Times New Roman" w:cs="Times New Roman"/>
        </w:rPr>
        <w:t xml:space="preserve">Η </w:t>
      </w:r>
      <w:r w:rsidR="00211B5C" w:rsidRPr="00F21BEA">
        <w:rPr>
          <w:rFonts w:ascii="Times New Roman" w:hAnsi="Times New Roman" w:cs="Times New Roman"/>
        </w:rPr>
        <w:t>αποδόμηση του</w:t>
      </w:r>
      <w:r w:rsidR="00211B5C" w:rsidRPr="00723D3A">
        <w:rPr>
          <w:rFonts w:ascii="Times New Roman" w:hAnsi="Times New Roman" w:cs="Times New Roman"/>
        </w:rPr>
        <w:t xml:space="preserve"> Κράτους Δικαίου </w:t>
      </w:r>
      <w:r w:rsidR="00F61568" w:rsidRPr="00723D3A">
        <w:rPr>
          <w:rFonts w:ascii="Times New Roman" w:hAnsi="Times New Roman" w:cs="Times New Roman"/>
        </w:rPr>
        <w:t>σε ορισμένα Κράτη Μέλη</w:t>
      </w:r>
      <w:r w:rsidR="00083669" w:rsidRPr="00723D3A">
        <w:rPr>
          <w:rFonts w:ascii="Times New Roman" w:hAnsi="Times New Roman" w:cs="Times New Roman"/>
        </w:rPr>
        <w:t xml:space="preserve"> και </w:t>
      </w:r>
      <w:r w:rsidR="00A60FB1" w:rsidRPr="00F21BEA">
        <w:rPr>
          <w:rFonts w:ascii="Times New Roman" w:hAnsi="Times New Roman" w:cs="Times New Roman"/>
        </w:rPr>
        <w:t>υποψήφια για προσχώρηση</w:t>
      </w:r>
      <w:r w:rsidR="00083669" w:rsidRPr="00F21BEA">
        <w:rPr>
          <w:rFonts w:ascii="Times New Roman" w:hAnsi="Times New Roman" w:cs="Times New Roman"/>
        </w:rPr>
        <w:t xml:space="preserve"> κράτη</w:t>
      </w:r>
      <w:r w:rsidR="00F21BEA" w:rsidRPr="00F21BEA">
        <w:rPr>
          <w:rFonts w:ascii="Times New Roman" w:hAnsi="Times New Roman" w:cs="Times New Roman"/>
        </w:rPr>
        <w:t xml:space="preserve"> </w:t>
      </w:r>
      <w:r w:rsidR="00211B5C" w:rsidRPr="00723D3A">
        <w:rPr>
          <w:rFonts w:ascii="Times New Roman" w:hAnsi="Times New Roman" w:cs="Times New Roman"/>
        </w:rPr>
        <w:t>είναι επιτεινόμενη</w:t>
      </w:r>
      <w:r w:rsidR="00F61568" w:rsidRPr="00723D3A">
        <w:rPr>
          <w:rFonts w:ascii="Times New Roman" w:hAnsi="Times New Roman" w:cs="Times New Roman"/>
        </w:rPr>
        <w:t xml:space="preserve"> και διαρκής. Συνεπώς, η προαγωγή και υπεράσπιση του Κράτους Δικαίου και των θεμελιωδών αξιών της Ε.Ε. πρέπει να παραμείνουν στη νομοθετική ατζέντα</w:t>
      </w:r>
      <w:r w:rsidR="007F779F" w:rsidRPr="00723D3A">
        <w:rPr>
          <w:rFonts w:ascii="Times New Roman" w:hAnsi="Times New Roman" w:cs="Times New Roman"/>
        </w:rPr>
        <w:t xml:space="preserve"> της Ε.Ε</w:t>
      </w:r>
      <w:r w:rsidR="00F61568" w:rsidRPr="00723D3A">
        <w:rPr>
          <w:rFonts w:ascii="Times New Roman" w:hAnsi="Times New Roman" w:cs="Times New Roman"/>
        </w:rPr>
        <w:t>.</w:t>
      </w:r>
      <w:r w:rsidR="00550384">
        <w:rPr>
          <w:rFonts w:ascii="Times New Roman" w:hAnsi="Times New Roman" w:cs="Times New Roman"/>
        </w:rPr>
        <w:t xml:space="preserve"> με ενισχυμένες δράσεις.</w:t>
      </w:r>
      <w:r w:rsidR="00FF3569" w:rsidRPr="00FF3569">
        <w:rPr>
          <w:rFonts w:ascii="Times New Roman" w:hAnsi="Times New Roman" w:cs="Times New Roman"/>
        </w:rPr>
        <w:t xml:space="preserve"> </w:t>
      </w:r>
      <w:r w:rsidRPr="00723D3A">
        <w:rPr>
          <w:rFonts w:ascii="Times New Roman" w:hAnsi="Times New Roman" w:cs="Times New Roman"/>
        </w:rPr>
        <w:t>Στη σημερινή οργανωτική δομή της Επιτροπής οι αρμοδιότητες για θέματα σχετικά με το Κράτος Δικαίου, τη Δικαιοσύνη και τους Φορείς της Δικαιοσύνης (Δικαστές, Κατηγόρους και Δικηγόρους) είναι διαμοιρασμένες σε δύο Επιτρόπους.</w:t>
      </w:r>
      <w:r w:rsidR="005A2857" w:rsidRPr="005A2857">
        <w:rPr>
          <w:rFonts w:ascii="Times New Roman" w:hAnsi="Times New Roman" w:cs="Times New Roman"/>
        </w:rPr>
        <w:t xml:space="preserve"> </w:t>
      </w:r>
      <w:r w:rsidRPr="00723D3A">
        <w:rPr>
          <w:rFonts w:ascii="Times New Roman" w:hAnsi="Times New Roman" w:cs="Times New Roman"/>
        </w:rPr>
        <w:t>Προκειμένου να επιτευχθεί η καλύτερη δυνατή πληροφόρηση και να αποφευχθούν</w:t>
      </w:r>
      <w:r w:rsidR="00E3317D" w:rsidRPr="00723D3A">
        <w:rPr>
          <w:rFonts w:ascii="Times New Roman" w:hAnsi="Times New Roman" w:cs="Times New Roman"/>
        </w:rPr>
        <w:t xml:space="preserve"> τυχόν</w:t>
      </w:r>
      <w:r w:rsidR="005A2857" w:rsidRPr="005A2857">
        <w:rPr>
          <w:rFonts w:ascii="Times New Roman" w:hAnsi="Times New Roman" w:cs="Times New Roman"/>
        </w:rPr>
        <w:t xml:space="preserve"> </w:t>
      </w:r>
      <w:r w:rsidR="00097CDF" w:rsidRPr="00723D3A">
        <w:rPr>
          <w:rFonts w:ascii="Times New Roman" w:hAnsi="Times New Roman" w:cs="Times New Roman"/>
        </w:rPr>
        <w:t>προβλήματα</w:t>
      </w:r>
      <w:r w:rsidR="005A2857" w:rsidRPr="005A2857">
        <w:rPr>
          <w:rFonts w:ascii="Times New Roman" w:hAnsi="Times New Roman" w:cs="Times New Roman"/>
        </w:rPr>
        <w:t xml:space="preserve"> </w:t>
      </w:r>
      <w:r w:rsidR="00E3317D" w:rsidRPr="00723D3A">
        <w:rPr>
          <w:rFonts w:ascii="Times New Roman" w:hAnsi="Times New Roman" w:cs="Times New Roman"/>
        </w:rPr>
        <w:t>(συν)</w:t>
      </w:r>
      <w:r w:rsidRPr="00723D3A">
        <w:rPr>
          <w:rFonts w:ascii="Times New Roman" w:hAnsi="Times New Roman" w:cs="Times New Roman"/>
        </w:rPr>
        <w:t xml:space="preserve">αρμοδιότητας, </w:t>
      </w:r>
      <w:r w:rsidR="001C26B3">
        <w:rPr>
          <w:rFonts w:ascii="Times New Roman" w:hAnsi="Times New Roman" w:cs="Times New Roman"/>
        </w:rPr>
        <w:t>το</w:t>
      </w:r>
      <w:r w:rsidR="005A2857" w:rsidRPr="005A2857">
        <w:rPr>
          <w:rFonts w:ascii="Times New Roman" w:hAnsi="Times New Roman" w:cs="Times New Roman"/>
        </w:rPr>
        <w:t xml:space="preserve"> </w:t>
      </w:r>
      <w:r w:rsidRPr="00723D3A">
        <w:rPr>
          <w:rFonts w:ascii="Times New Roman" w:hAnsi="Times New Roman" w:cs="Times New Roman"/>
          <w:lang w:val="en-US"/>
        </w:rPr>
        <w:t>CCBE</w:t>
      </w:r>
      <w:r w:rsidRPr="00723D3A">
        <w:rPr>
          <w:rFonts w:ascii="Times New Roman" w:hAnsi="Times New Roman" w:cs="Times New Roman"/>
        </w:rPr>
        <w:t xml:space="preserve"> έχει αιτηθεί την ανάθεση των εν λόγω αρμοδιοτήτων σε έναν μόνο Επίτροπο ή Αντιπρόεδρο</w:t>
      </w:r>
      <w:r w:rsidR="00790922" w:rsidRPr="00723D3A">
        <w:rPr>
          <w:rFonts w:ascii="Times New Roman" w:hAnsi="Times New Roman" w:cs="Times New Roman"/>
        </w:rPr>
        <w:t>-</w:t>
      </w:r>
      <w:r w:rsidR="00097CDF" w:rsidRPr="00723D3A">
        <w:rPr>
          <w:rFonts w:ascii="Times New Roman" w:hAnsi="Times New Roman" w:cs="Times New Roman"/>
        </w:rPr>
        <w:t xml:space="preserve"> ιδανικά με αποκλειστική εντολή</w:t>
      </w:r>
      <w:r w:rsidRPr="00723D3A">
        <w:rPr>
          <w:rFonts w:ascii="Times New Roman" w:hAnsi="Times New Roman" w:cs="Times New Roman"/>
        </w:rPr>
        <w:t>.</w:t>
      </w:r>
    </w:p>
    <w:p w:rsidR="007F779F" w:rsidRPr="00723D3A" w:rsidRDefault="00AC0F39" w:rsidP="00796A68">
      <w:pPr>
        <w:jc w:val="both"/>
        <w:rPr>
          <w:rFonts w:ascii="Times New Roman" w:hAnsi="Times New Roman" w:cs="Times New Roman"/>
        </w:rPr>
      </w:pPr>
      <w:r w:rsidRPr="00723D3A">
        <w:rPr>
          <w:rFonts w:ascii="Times New Roman" w:hAnsi="Times New Roman" w:cs="Times New Roman"/>
        </w:rPr>
        <w:t>Επιπλέον,</w:t>
      </w:r>
      <w:r w:rsidR="007F7524" w:rsidRPr="00723D3A">
        <w:rPr>
          <w:rFonts w:ascii="Times New Roman" w:hAnsi="Times New Roman" w:cs="Times New Roman"/>
        </w:rPr>
        <w:t xml:space="preserve"> τα κριτήρια </w:t>
      </w:r>
      <w:r w:rsidR="002842BE">
        <w:rPr>
          <w:rFonts w:ascii="Times New Roman" w:hAnsi="Times New Roman" w:cs="Times New Roman"/>
        </w:rPr>
        <w:t xml:space="preserve">και οι δείκτες </w:t>
      </w:r>
      <w:r w:rsidR="007F7524" w:rsidRPr="00723D3A">
        <w:rPr>
          <w:rFonts w:ascii="Times New Roman" w:hAnsi="Times New Roman" w:cs="Times New Roman"/>
        </w:rPr>
        <w:t xml:space="preserve">που χρησιμοποιούνται για την εποπτεία </w:t>
      </w:r>
      <w:r w:rsidRPr="00723D3A">
        <w:rPr>
          <w:rFonts w:ascii="Times New Roman" w:hAnsi="Times New Roman" w:cs="Times New Roman"/>
        </w:rPr>
        <w:t xml:space="preserve">και </w:t>
      </w:r>
      <w:r w:rsidR="00937CEB">
        <w:rPr>
          <w:rFonts w:ascii="Times New Roman" w:hAnsi="Times New Roman" w:cs="Times New Roman"/>
        </w:rPr>
        <w:t xml:space="preserve">την </w:t>
      </w:r>
      <w:r w:rsidRPr="00723D3A">
        <w:rPr>
          <w:rFonts w:ascii="Times New Roman" w:hAnsi="Times New Roman" w:cs="Times New Roman"/>
        </w:rPr>
        <w:t xml:space="preserve">εκτίμηση του επιπέδου σεβασμού των αρχών του Κράτους Δικαίου στα Κράτη Μέλη (και στα </w:t>
      </w:r>
      <w:r w:rsidR="00937CEB">
        <w:rPr>
          <w:rFonts w:ascii="Times New Roman" w:hAnsi="Times New Roman" w:cs="Times New Roman"/>
        </w:rPr>
        <w:t>υποψήφια για προσχώρηση</w:t>
      </w:r>
      <w:r w:rsidRPr="00723D3A">
        <w:rPr>
          <w:rFonts w:ascii="Times New Roman" w:hAnsi="Times New Roman" w:cs="Times New Roman"/>
        </w:rPr>
        <w:t xml:space="preserve"> κράτη) </w:t>
      </w:r>
      <w:r w:rsidR="00960778" w:rsidRPr="00723D3A">
        <w:rPr>
          <w:rFonts w:ascii="Times New Roman" w:hAnsi="Times New Roman" w:cs="Times New Roman"/>
        </w:rPr>
        <w:t>προτείνεται</w:t>
      </w:r>
      <w:r w:rsidRPr="00723D3A">
        <w:rPr>
          <w:rFonts w:ascii="Times New Roman" w:hAnsi="Times New Roman" w:cs="Times New Roman"/>
        </w:rPr>
        <w:t xml:space="preserve"> να αναπτυχθούν περαιτέρω </w:t>
      </w:r>
      <w:r w:rsidR="005B4297" w:rsidRPr="00723D3A">
        <w:rPr>
          <w:rFonts w:ascii="Times New Roman" w:hAnsi="Times New Roman" w:cs="Times New Roman"/>
        </w:rPr>
        <w:t xml:space="preserve">επεκτεινόμενα και σε </w:t>
      </w:r>
      <w:r w:rsidRPr="00723D3A">
        <w:rPr>
          <w:rFonts w:ascii="Times New Roman" w:hAnsi="Times New Roman" w:cs="Times New Roman"/>
        </w:rPr>
        <w:t>θεσμικούς (</w:t>
      </w:r>
      <w:r w:rsidR="0067712C" w:rsidRPr="00723D3A">
        <w:rPr>
          <w:rFonts w:ascii="Times New Roman" w:hAnsi="Times New Roman" w:cs="Times New Roman"/>
        </w:rPr>
        <w:t xml:space="preserve">όπως λειτουργία των δικαστηρίων, ελευθερία του τύπου) </w:t>
      </w:r>
      <w:r w:rsidRPr="00723D3A">
        <w:rPr>
          <w:rFonts w:ascii="Times New Roman" w:hAnsi="Times New Roman" w:cs="Times New Roman"/>
        </w:rPr>
        <w:t>και</w:t>
      </w:r>
      <w:r w:rsidR="0067712C" w:rsidRPr="00723D3A">
        <w:rPr>
          <w:rFonts w:ascii="Times New Roman" w:hAnsi="Times New Roman" w:cs="Times New Roman"/>
        </w:rPr>
        <w:t xml:space="preserve"> λε</w:t>
      </w:r>
      <w:r w:rsidR="00314765" w:rsidRPr="00723D3A">
        <w:rPr>
          <w:rFonts w:ascii="Times New Roman" w:hAnsi="Times New Roman" w:cs="Times New Roman"/>
        </w:rPr>
        <w:t>ιτουργικούς τομείς (</w:t>
      </w:r>
      <w:r w:rsidR="0067712C" w:rsidRPr="00723D3A">
        <w:rPr>
          <w:rFonts w:ascii="Times New Roman" w:hAnsi="Times New Roman" w:cs="Times New Roman"/>
        </w:rPr>
        <w:t>δικονομικές εγγυήσεις, ελευθερία κατά την άσκηση του δικηγορικού επαγγέλματος)</w:t>
      </w:r>
      <w:r w:rsidR="009F7ECD" w:rsidRPr="00723D3A">
        <w:rPr>
          <w:rFonts w:ascii="Times New Roman" w:hAnsi="Times New Roman" w:cs="Times New Roman"/>
        </w:rPr>
        <w:t xml:space="preserve"> και </w:t>
      </w:r>
      <w:r w:rsidR="00B75B84">
        <w:rPr>
          <w:rFonts w:ascii="Times New Roman" w:hAnsi="Times New Roman" w:cs="Times New Roman"/>
        </w:rPr>
        <w:t xml:space="preserve">να διευρυνθεί η </w:t>
      </w:r>
      <w:r w:rsidR="003C21E5">
        <w:rPr>
          <w:rFonts w:ascii="Times New Roman" w:hAnsi="Times New Roman" w:cs="Times New Roman"/>
        </w:rPr>
        <w:t xml:space="preserve">δημοσιοποίηση των οικείων αποτελεσμάτων </w:t>
      </w:r>
      <w:r w:rsidR="009F7ECD" w:rsidRPr="00723D3A">
        <w:rPr>
          <w:rFonts w:ascii="Times New Roman" w:hAnsi="Times New Roman" w:cs="Times New Roman"/>
        </w:rPr>
        <w:t>προς όφελος της διασυνοριακής συνεργασίας και</w:t>
      </w:r>
      <w:r w:rsidR="00CA0BFB" w:rsidRPr="00723D3A">
        <w:rPr>
          <w:rFonts w:ascii="Times New Roman" w:hAnsi="Times New Roman" w:cs="Times New Roman"/>
        </w:rPr>
        <w:t xml:space="preserve"> των</w:t>
      </w:r>
      <w:r w:rsidR="009F7ECD" w:rsidRPr="00723D3A">
        <w:rPr>
          <w:rFonts w:ascii="Times New Roman" w:hAnsi="Times New Roman" w:cs="Times New Roman"/>
        </w:rPr>
        <w:t xml:space="preserve"> επενδύσεων</w:t>
      </w:r>
      <w:r w:rsidR="0067712C" w:rsidRPr="00723D3A">
        <w:rPr>
          <w:rFonts w:ascii="Times New Roman" w:hAnsi="Times New Roman" w:cs="Times New Roman"/>
        </w:rPr>
        <w:t xml:space="preserve">. </w:t>
      </w:r>
    </w:p>
    <w:p w:rsidR="002B0EEB" w:rsidRPr="00723D3A" w:rsidRDefault="009F7ECD" w:rsidP="00796A68">
      <w:pPr>
        <w:jc w:val="both"/>
        <w:rPr>
          <w:rFonts w:ascii="Times New Roman" w:hAnsi="Times New Roman" w:cs="Times New Roman"/>
        </w:rPr>
      </w:pPr>
      <w:r w:rsidRPr="00723D3A">
        <w:rPr>
          <w:rFonts w:ascii="Times New Roman" w:hAnsi="Times New Roman" w:cs="Times New Roman"/>
        </w:rPr>
        <w:t xml:space="preserve">Τέλος, </w:t>
      </w:r>
      <w:r w:rsidR="001C26B3">
        <w:rPr>
          <w:rFonts w:ascii="Times New Roman" w:hAnsi="Times New Roman" w:cs="Times New Roman"/>
        </w:rPr>
        <w:t>το</w:t>
      </w:r>
      <w:r w:rsidR="005067F7" w:rsidRPr="005067F7">
        <w:rPr>
          <w:rFonts w:ascii="Times New Roman" w:hAnsi="Times New Roman" w:cs="Times New Roman"/>
        </w:rPr>
        <w:t xml:space="preserve"> </w:t>
      </w:r>
      <w:r w:rsidR="000B36DF" w:rsidRPr="00723D3A">
        <w:rPr>
          <w:rFonts w:ascii="Times New Roman" w:hAnsi="Times New Roman" w:cs="Times New Roman"/>
          <w:lang w:val="en-US"/>
        </w:rPr>
        <w:t>C</w:t>
      </w:r>
      <w:r w:rsidRPr="00723D3A">
        <w:rPr>
          <w:rFonts w:ascii="Times New Roman" w:hAnsi="Times New Roman" w:cs="Times New Roman"/>
          <w:lang w:val="en-US"/>
        </w:rPr>
        <w:t>CBE</w:t>
      </w:r>
      <w:r w:rsidR="002B0EEB" w:rsidRPr="00723D3A">
        <w:rPr>
          <w:rFonts w:ascii="Times New Roman" w:hAnsi="Times New Roman" w:cs="Times New Roman"/>
        </w:rPr>
        <w:t xml:space="preserve">– σε σύμπραξη με τους Δικηγορικούς Συλλόγους/μέλη </w:t>
      </w:r>
      <w:r w:rsidR="007100E9">
        <w:rPr>
          <w:rFonts w:ascii="Times New Roman" w:hAnsi="Times New Roman" w:cs="Times New Roman"/>
        </w:rPr>
        <w:t>του</w:t>
      </w:r>
      <w:r w:rsidR="002B0EEB" w:rsidRPr="00723D3A">
        <w:rPr>
          <w:rFonts w:ascii="Times New Roman" w:hAnsi="Times New Roman" w:cs="Times New Roman"/>
        </w:rPr>
        <w:t xml:space="preserve"> και τους Δικηγορικούς Συλλόγους των</w:t>
      </w:r>
      <w:r w:rsidR="0021293E">
        <w:rPr>
          <w:rFonts w:ascii="Times New Roman" w:hAnsi="Times New Roman" w:cs="Times New Roman"/>
        </w:rPr>
        <w:t xml:space="preserve"> </w:t>
      </w:r>
      <w:r w:rsidR="0021293E" w:rsidRPr="005067F7">
        <w:rPr>
          <w:rFonts w:ascii="Times New Roman" w:hAnsi="Times New Roman" w:cs="Times New Roman"/>
        </w:rPr>
        <w:t>ενδιαφερόμενων</w:t>
      </w:r>
      <w:r w:rsidR="007100E9">
        <w:rPr>
          <w:rFonts w:ascii="Times New Roman" w:hAnsi="Times New Roman" w:cs="Times New Roman"/>
        </w:rPr>
        <w:t xml:space="preserve"> </w:t>
      </w:r>
      <w:r w:rsidR="0021293E">
        <w:rPr>
          <w:rFonts w:ascii="Times New Roman" w:hAnsi="Times New Roman" w:cs="Times New Roman"/>
        </w:rPr>
        <w:t xml:space="preserve">υποψήφιων για προσχώρηση </w:t>
      </w:r>
      <w:r w:rsidR="002B0EEB" w:rsidRPr="00723D3A">
        <w:rPr>
          <w:rFonts w:ascii="Times New Roman" w:hAnsi="Times New Roman" w:cs="Times New Roman"/>
        </w:rPr>
        <w:t xml:space="preserve">κρατών – </w:t>
      </w:r>
      <w:r w:rsidRPr="00723D3A">
        <w:rPr>
          <w:rFonts w:ascii="Times New Roman" w:hAnsi="Times New Roman" w:cs="Times New Roman"/>
        </w:rPr>
        <w:t xml:space="preserve">προτείνει </w:t>
      </w:r>
      <w:r w:rsidR="00240434" w:rsidRPr="00723D3A">
        <w:rPr>
          <w:rFonts w:ascii="Times New Roman" w:hAnsi="Times New Roman" w:cs="Times New Roman"/>
        </w:rPr>
        <w:t xml:space="preserve">στην </w:t>
      </w:r>
      <w:r w:rsidR="002B0EEB" w:rsidRPr="00723D3A">
        <w:rPr>
          <w:rFonts w:ascii="Times New Roman" w:hAnsi="Times New Roman" w:cs="Times New Roman"/>
        </w:rPr>
        <w:t>Ευρωπαϊκή</w:t>
      </w:r>
      <w:r w:rsidR="00240434" w:rsidRPr="00723D3A">
        <w:rPr>
          <w:rFonts w:ascii="Times New Roman" w:hAnsi="Times New Roman" w:cs="Times New Roman"/>
        </w:rPr>
        <w:t xml:space="preserve"> Επιτροπή </w:t>
      </w:r>
      <w:r w:rsidR="00EC4E71" w:rsidRPr="00723D3A">
        <w:rPr>
          <w:rFonts w:ascii="Times New Roman" w:hAnsi="Times New Roman" w:cs="Times New Roman"/>
        </w:rPr>
        <w:t xml:space="preserve">τη συνδρομή </w:t>
      </w:r>
      <w:r w:rsidR="007100E9">
        <w:rPr>
          <w:rFonts w:ascii="Times New Roman" w:hAnsi="Times New Roman" w:cs="Times New Roman"/>
        </w:rPr>
        <w:t>του</w:t>
      </w:r>
      <w:r w:rsidR="00EC4E71" w:rsidRPr="00723D3A">
        <w:rPr>
          <w:rFonts w:ascii="Times New Roman" w:hAnsi="Times New Roman" w:cs="Times New Roman"/>
        </w:rPr>
        <w:t xml:space="preserve"> </w:t>
      </w:r>
      <w:r w:rsidR="00240434" w:rsidRPr="00723D3A">
        <w:rPr>
          <w:rFonts w:ascii="Times New Roman" w:hAnsi="Times New Roman" w:cs="Times New Roman"/>
        </w:rPr>
        <w:t xml:space="preserve">προς την κατεύθυνση της περαιτέρω ανάπτυξης μιας δέσμης λειτουργικών κριτηρίων και δεικτών για την εκτίμηση της τήρησης των αρχών του Κράτους Δικαίου σε διάφορους τομείς στα πλαίσια του άρθρου 49 της ΣΕΕ και των Κεφαλαίων 23 και 24 </w:t>
      </w:r>
      <w:r w:rsidR="002B0EEB" w:rsidRPr="00723D3A">
        <w:rPr>
          <w:rFonts w:ascii="Times New Roman" w:hAnsi="Times New Roman" w:cs="Times New Roman"/>
        </w:rPr>
        <w:t>του</w:t>
      </w:r>
      <w:r w:rsidR="00240434" w:rsidRPr="00723D3A">
        <w:rPr>
          <w:rFonts w:ascii="Times New Roman" w:hAnsi="Times New Roman" w:cs="Times New Roman"/>
        </w:rPr>
        <w:t xml:space="preserve"> κεκτημένο</w:t>
      </w:r>
      <w:r w:rsidR="002B0EEB" w:rsidRPr="00723D3A">
        <w:rPr>
          <w:rFonts w:ascii="Times New Roman" w:hAnsi="Times New Roman" w:cs="Times New Roman"/>
        </w:rPr>
        <w:t>υ της Ε.Ε.</w:t>
      </w:r>
    </w:p>
    <w:p w:rsidR="00E07E29" w:rsidRPr="00723D3A" w:rsidRDefault="00E07E29" w:rsidP="00E07E29">
      <w:pPr>
        <w:pStyle w:val="ListParagraph"/>
        <w:numPr>
          <w:ilvl w:val="0"/>
          <w:numId w:val="1"/>
        </w:numPr>
        <w:jc w:val="both"/>
        <w:rPr>
          <w:rFonts w:ascii="Times New Roman" w:hAnsi="Times New Roman" w:cs="Times New Roman"/>
          <w:b/>
        </w:rPr>
      </w:pPr>
      <w:r w:rsidRPr="00723D3A">
        <w:rPr>
          <w:rFonts w:ascii="Times New Roman" w:hAnsi="Times New Roman" w:cs="Times New Roman"/>
          <w:b/>
        </w:rPr>
        <w:t xml:space="preserve">Η Ανεξαρτησία όλων των Φορέων της Δικαιοσύνης ως ακρογωνιαίος λίθος του Κράτους Δικαίου </w:t>
      </w:r>
    </w:p>
    <w:p w:rsidR="005B4297" w:rsidRPr="00723D3A" w:rsidRDefault="005B4297" w:rsidP="005B4297">
      <w:pPr>
        <w:jc w:val="both"/>
        <w:rPr>
          <w:rFonts w:ascii="Times New Roman" w:hAnsi="Times New Roman" w:cs="Times New Roman"/>
        </w:rPr>
      </w:pPr>
      <w:r w:rsidRPr="00723D3A">
        <w:rPr>
          <w:rFonts w:ascii="Times New Roman" w:hAnsi="Times New Roman" w:cs="Times New Roman"/>
        </w:rPr>
        <w:t xml:space="preserve">Ο αριθμός των πολιτικών κομμάτων και των κυβερνήσεων </w:t>
      </w:r>
      <w:r w:rsidR="00384AA1" w:rsidRPr="00723D3A">
        <w:rPr>
          <w:rFonts w:ascii="Times New Roman" w:hAnsi="Times New Roman" w:cs="Times New Roman"/>
        </w:rPr>
        <w:t xml:space="preserve">που προτάσσουν την επιβολή του νόμου σε βάρος του σεβασμού των θεμελιωδών ατομικών δικαιωμάτων είναι σε άνοδο. Ο Αστυνομικός Κανόνας προβάλλεται έναντι του Κανόνα Δικαίου (Κράτους Δικαίου). </w:t>
      </w:r>
      <w:r w:rsidR="004571BF" w:rsidRPr="00723D3A">
        <w:rPr>
          <w:rFonts w:ascii="Times New Roman" w:hAnsi="Times New Roman" w:cs="Times New Roman"/>
        </w:rPr>
        <w:t xml:space="preserve">Τα τελευταία χρόνια παρατηρείται επίσης μια ανησυχητικά αυξανόμενη επέμβαση των </w:t>
      </w:r>
      <w:r w:rsidR="008B1000" w:rsidRPr="00723D3A">
        <w:rPr>
          <w:rFonts w:ascii="Times New Roman" w:hAnsi="Times New Roman" w:cs="Times New Roman"/>
        </w:rPr>
        <w:t xml:space="preserve">κυβερνήσεων και των αρχών στη δικαιοσύνη και την άσκηση του δικηγορικού </w:t>
      </w:r>
      <w:r w:rsidR="008B1000" w:rsidRPr="00723D3A">
        <w:rPr>
          <w:rFonts w:ascii="Times New Roman" w:hAnsi="Times New Roman" w:cs="Times New Roman"/>
        </w:rPr>
        <w:lastRenderedPageBreak/>
        <w:t xml:space="preserve">λειτουργήματος. Σε ορισμένες χώρες για παράδειγμα </w:t>
      </w:r>
      <w:r w:rsidR="008B1000" w:rsidRPr="005067F7">
        <w:rPr>
          <w:rFonts w:ascii="Times New Roman" w:hAnsi="Times New Roman" w:cs="Times New Roman"/>
        </w:rPr>
        <w:t xml:space="preserve">συστήνονται </w:t>
      </w:r>
      <w:r w:rsidR="008B1000" w:rsidRPr="00723D3A">
        <w:rPr>
          <w:rFonts w:ascii="Times New Roman" w:hAnsi="Times New Roman" w:cs="Times New Roman"/>
        </w:rPr>
        <w:t>ειδικά πειθαρχικά σώματα για δικαστές και δικηγόρου</w:t>
      </w:r>
      <w:r w:rsidR="002F110B" w:rsidRPr="00723D3A">
        <w:rPr>
          <w:rFonts w:ascii="Times New Roman" w:hAnsi="Times New Roman" w:cs="Times New Roman"/>
        </w:rPr>
        <w:t xml:space="preserve">ς </w:t>
      </w:r>
      <w:r w:rsidR="008B1000" w:rsidRPr="00723D3A">
        <w:rPr>
          <w:rFonts w:ascii="Times New Roman" w:hAnsi="Times New Roman" w:cs="Times New Roman"/>
        </w:rPr>
        <w:t>απαρτιζόμενα αποκλειστικά από αντιπροσώπους του κυβερνώντος κόμματος.</w:t>
      </w:r>
    </w:p>
    <w:p w:rsidR="008B1000" w:rsidRPr="00723D3A" w:rsidRDefault="008B1000" w:rsidP="005B4297">
      <w:pPr>
        <w:jc w:val="both"/>
        <w:rPr>
          <w:rFonts w:ascii="Times New Roman" w:hAnsi="Times New Roman" w:cs="Times New Roman"/>
        </w:rPr>
      </w:pPr>
      <w:r w:rsidRPr="00723D3A">
        <w:rPr>
          <w:rFonts w:ascii="Times New Roman" w:hAnsi="Times New Roman" w:cs="Times New Roman"/>
        </w:rPr>
        <w:t xml:space="preserve">Σε άλλα κράτη, ωστόσο, η παρέμβαση λαμβάνει </w:t>
      </w:r>
      <w:r w:rsidRPr="005067F7">
        <w:rPr>
          <w:rFonts w:ascii="Times New Roman" w:hAnsi="Times New Roman" w:cs="Times New Roman"/>
        </w:rPr>
        <w:t>κεκαλυμμένη</w:t>
      </w:r>
      <w:r w:rsidRPr="00723D3A">
        <w:rPr>
          <w:rFonts w:ascii="Times New Roman" w:hAnsi="Times New Roman" w:cs="Times New Roman"/>
        </w:rPr>
        <w:t xml:space="preserve"> μορφή.</w:t>
      </w:r>
      <w:r w:rsidR="005067F7" w:rsidRPr="005067F7">
        <w:rPr>
          <w:rFonts w:ascii="Times New Roman" w:hAnsi="Times New Roman" w:cs="Times New Roman"/>
        </w:rPr>
        <w:t xml:space="preserve"> </w:t>
      </w:r>
      <w:r w:rsidRPr="00723D3A">
        <w:rPr>
          <w:rFonts w:ascii="Times New Roman" w:hAnsi="Times New Roman" w:cs="Times New Roman"/>
        </w:rPr>
        <w:t xml:space="preserve">Έτσι,  </w:t>
      </w:r>
      <w:r w:rsidR="0069588F" w:rsidRPr="00723D3A">
        <w:rPr>
          <w:rFonts w:ascii="Times New Roman" w:hAnsi="Times New Roman" w:cs="Times New Roman"/>
        </w:rPr>
        <w:t xml:space="preserve">κατ’ επίκληση </w:t>
      </w:r>
      <w:r w:rsidR="002F110B" w:rsidRPr="00723D3A">
        <w:rPr>
          <w:rFonts w:ascii="Times New Roman" w:hAnsi="Times New Roman" w:cs="Times New Roman"/>
        </w:rPr>
        <w:t>λόγων</w:t>
      </w:r>
      <w:r w:rsidR="0069588F" w:rsidRPr="00723D3A">
        <w:rPr>
          <w:rFonts w:ascii="Times New Roman" w:hAnsi="Times New Roman" w:cs="Times New Roman"/>
        </w:rPr>
        <w:t xml:space="preserve"> Εθνικής Ασφάλειας δικηγόροι τίθενται σε καθεστώς παρακολούθη</w:t>
      </w:r>
      <w:r w:rsidR="007100E9">
        <w:rPr>
          <w:rFonts w:ascii="Times New Roman" w:hAnsi="Times New Roman" w:cs="Times New Roman"/>
        </w:rPr>
        <w:t xml:space="preserve">σης κατά παράβαση της αρχής της εμπιστευτικότητας </w:t>
      </w:r>
      <w:r w:rsidR="0069588F" w:rsidRPr="00723D3A">
        <w:rPr>
          <w:rFonts w:ascii="Times New Roman" w:hAnsi="Times New Roman" w:cs="Times New Roman"/>
        </w:rPr>
        <w:t xml:space="preserve">της επικοινωνίας δικηγόρου </w:t>
      </w:r>
      <w:r w:rsidR="008B0804" w:rsidRPr="00723D3A">
        <w:rPr>
          <w:rFonts w:ascii="Times New Roman" w:hAnsi="Times New Roman" w:cs="Times New Roman"/>
        </w:rPr>
        <w:t xml:space="preserve">-πελάτη. </w:t>
      </w:r>
    </w:p>
    <w:p w:rsidR="008B0804" w:rsidRPr="00723D3A" w:rsidRDefault="008B0804" w:rsidP="005B4297">
      <w:pPr>
        <w:jc w:val="both"/>
        <w:rPr>
          <w:rFonts w:ascii="Times New Roman" w:hAnsi="Times New Roman" w:cs="Times New Roman"/>
        </w:rPr>
      </w:pPr>
      <w:r w:rsidRPr="00723D3A">
        <w:rPr>
          <w:rFonts w:ascii="Times New Roman" w:hAnsi="Times New Roman" w:cs="Times New Roman"/>
        </w:rPr>
        <w:t>Σε άλλες περιπτώσεις</w:t>
      </w:r>
      <w:r w:rsidR="002F110B" w:rsidRPr="00723D3A">
        <w:rPr>
          <w:rFonts w:ascii="Times New Roman" w:hAnsi="Times New Roman" w:cs="Times New Roman"/>
        </w:rPr>
        <w:t xml:space="preserve"> κρατών</w:t>
      </w:r>
      <w:r w:rsidRPr="00723D3A">
        <w:rPr>
          <w:rFonts w:ascii="Times New Roman" w:hAnsi="Times New Roman" w:cs="Times New Roman"/>
        </w:rPr>
        <w:t xml:space="preserve">, οι αρχές επιδιώκουν τον περιορισμό της αυτορρύθμισης του νομικού επαγγέλματος με σκοπό να υπονομευθεί και </w:t>
      </w:r>
      <w:r w:rsidR="00352B7D" w:rsidRPr="00723D3A">
        <w:rPr>
          <w:rFonts w:ascii="Times New Roman" w:hAnsi="Times New Roman" w:cs="Times New Roman"/>
        </w:rPr>
        <w:t xml:space="preserve">εν τέλει </w:t>
      </w:r>
      <w:r w:rsidRPr="00723D3A">
        <w:rPr>
          <w:rFonts w:ascii="Times New Roman" w:hAnsi="Times New Roman" w:cs="Times New Roman"/>
        </w:rPr>
        <w:t xml:space="preserve">να </w:t>
      </w:r>
      <w:r w:rsidR="00352B7D" w:rsidRPr="00723D3A">
        <w:rPr>
          <w:rFonts w:ascii="Times New Roman" w:hAnsi="Times New Roman" w:cs="Times New Roman"/>
        </w:rPr>
        <w:t>αποδυναμωθεί</w:t>
      </w:r>
      <w:r w:rsidRPr="00723D3A">
        <w:rPr>
          <w:rFonts w:ascii="Times New Roman" w:hAnsi="Times New Roman" w:cs="Times New Roman"/>
        </w:rPr>
        <w:t xml:space="preserve"> η ανεξαρτησία του.</w:t>
      </w:r>
    </w:p>
    <w:p w:rsidR="009F7ECD" w:rsidRPr="00723D3A" w:rsidRDefault="003E4618" w:rsidP="00796A68">
      <w:pPr>
        <w:jc w:val="both"/>
        <w:rPr>
          <w:rFonts w:ascii="Times New Roman" w:hAnsi="Times New Roman" w:cs="Times New Roman"/>
        </w:rPr>
      </w:pPr>
      <w:r w:rsidRPr="00723D3A">
        <w:rPr>
          <w:rFonts w:ascii="Times New Roman" w:hAnsi="Times New Roman" w:cs="Times New Roman"/>
        </w:rPr>
        <w:t xml:space="preserve">Για τους λόγους αυτούς, </w:t>
      </w:r>
      <w:r w:rsidR="00291CED">
        <w:rPr>
          <w:rFonts w:ascii="Times New Roman" w:hAnsi="Times New Roman" w:cs="Times New Roman"/>
        </w:rPr>
        <w:t>το</w:t>
      </w:r>
      <w:r w:rsidR="005067F7" w:rsidRPr="005067F7">
        <w:rPr>
          <w:rFonts w:ascii="Times New Roman" w:hAnsi="Times New Roman" w:cs="Times New Roman"/>
        </w:rPr>
        <w:t xml:space="preserve"> </w:t>
      </w:r>
      <w:r w:rsidR="00CB78B2" w:rsidRPr="00723D3A">
        <w:rPr>
          <w:rFonts w:ascii="Times New Roman" w:hAnsi="Times New Roman" w:cs="Times New Roman"/>
          <w:lang w:val="en-US"/>
        </w:rPr>
        <w:t>CCBE</w:t>
      </w:r>
      <w:r w:rsidRPr="00723D3A">
        <w:rPr>
          <w:rFonts w:ascii="Times New Roman" w:hAnsi="Times New Roman" w:cs="Times New Roman"/>
        </w:rPr>
        <w:t xml:space="preserve"> καλεί την Ευρωπαϊκή Επιτροπή και το Κοινοβούλιο να διασφαλίσουν την ανεξαρτησία του νομικού επαγγέλματος και να διαφυλάξουν τον οικείο θεσμικό ρόλο των δικηγορικών συλλόγων.</w:t>
      </w:r>
    </w:p>
    <w:p w:rsidR="00DD3CBE" w:rsidRPr="00723D3A" w:rsidRDefault="00DD3CBE" w:rsidP="00DD3CBE">
      <w:pPr>
        <w:pStyle w:val="ListParagraph"/>
        <w:numPr>
          <w:ilvl w:val="0"/>
          <w:numId w:val="1"/>
        </w:numPr>
        <w:jc w:val="both"/>
        <w:rPr>
          <w:rFonts w:ascii="Times New Roman" w:hAnsi="Times New Roman" w:cs="Times New Roman"/>
          <w:b/>
        </w:rPr>
      </w:pPr>
      <w:r w:rsidRPr="00723D3A">
        <w:rPr>
          <w:rFonts w:ascii="Times New Roman" w:hAnsi="Times New Roman" w:cs="Times New Roman"/>
          <w:b/>
        </w:rPr>
        <w:t>Πρόσβαση σε Δικηγόρο και Δικονομικές Εγγυήσεις</w:t>
      </w:r>
    </w:p>
    <w:p w:rsidR="00AE6CD2" w:rsidRPr="00723D3A" w:rsidRDefault="0008526B" w:rsidP="00DD3CBE">
      <w:pPr>
        <w:jc w:val="both"/>
        <w:rPr>
          <w:rFonts w:ascii="Times New Roman" w:hAnsi="Times New Roman" w:cs="Times New Roman"/>
        </w:rPr>
      </w:pPr>
      <w:r w:rsidRPr="00723D3A">
        <w:rPr>
          <w:rFonts w:ascii="Times New Roman" w:hAnsi="Times New Roman" w:cs="Times New Roman"/>
        </w:rPr>
        <w:t>Ο Ευρωπαϊκός χώρος δικαιοσύνης</w:t>
      </w:r>
      <w:r w:rsidR="00AE6CD2" w:rsidRPr="00723D3A">
        <w:rPr>
          <w:rFonts w:ascii="Times New Roman" w:hAnsi="Times New Roman" w:cs="Times New Roman"/>
        </w:rPr>
        <w:t xml:space="preserve"> βασίζεται στην αμοιβαία αναγνώριση και εμπιστοσύνη</w:t>
      </w:r>
      <w:r w:rsidR="006F57E4" w:rsidRPr="00723D3A">
        <w:rPr>
          <w:rFonts w:ascii="Times New Roman" w:hAnsi="Times New Roman" w:cs="Times New Roman"/>
        </w:rPr>
        <w:t>. Προς αυτή την κατεύθυνση</w:t>
      </w:r>
      <w:r w:rsidR="000676A4" w:rsidRPr="00723D3A">
        <w:rPr>
          <w:rFonts w:ascii="Times New Roman" w:hAnsi="Times New Roman" w:cs="Times New Roman"/>
        </w:rPr>
        <w:t xml:space="preserve"> απαιτούνται περαιτέρω προτάσεις για τη διασφάλιση και ενδυνάμωση των </w:t>
      </w:r>
      <w:r w:rsidR="00AE6CD2" w:rsidRPr="00723D3A">
        <w:rPr>
          <w:rFonts w:ascii="Times New Roman" w:hAnsi="Times New Roman" w:cs="Times New Roman"/>
        </w:rPr>
        <w:t xml:space="preserve">δικαιωμάτων των πολιτών </w:t>
      </w:r>
      <w:r w:rsidR="00872BF0" w:rsidRPr="00723D3A">
        <w:rPr>
          <w:rFonts w:ascii="Times New Roman" w:hAnsi="Times New Roman" w:cs="Times New Roman"/>
        </w:rPr>
        <w:t>σ</w:t>
      </w:r>
      <w:r w:rsidR="00AE6CD2" w:rsidRPr="00723D3A">
        <w:rPr>
          <w:rFonts w:ascii="Times New Roman" w:hAnsi="Times New Roman" w:cs="Times New Roman"/>
        </w:rPr>
        <w:t>την ποινική διαδικασία</w:t>
      </w:r>
      <w:r w:rsidR="000676A4" w:rsidRPr="00723D3A">
        <w:rPr>
          <w:rFonts w:ascii="Times New Roman" w:hAnsi="Times New Roman" w:cs="Times New Roman"/>
        </w:rPr>
        <w:t xml:space="preserve">. </w:t>
      </w:r>
      <w:r w:rsidR="00943B6D" w:rsidRPr="00723D3A">
        <w:rPr>
          <w:rFonts w:ascii="Times New Roman" w:hAnsi="Times New Roman" w:cs="Times New Roman"/>
        </w:rPr>
        <w:t>Μεταξύ 2010-2016 ο ευρωπαίος νομοθέτης με μια σειρά Οδηγιών</w:t>
      </w:r>
      <w:r w:rsidR="00A02EDA" w:rsidRPr="00723D3A">
        <w:rPr>
          <w:rFonts w:ascii="Times New Roman" w:hAnsi="Times New Roman" w:cs="Times New Roman"/>
        </w:rPr>
        <w:t xml:space="preserve"> σχετικών με την ποινική δίκη</w:t>
      </w:r>
      <w:r w:rsidR="00943B6D" w:rsidRPr="00723D3A">
        <w:rPr>
          <w:rFonts w:ascii="Times New Roman" w:hAnsi="Times New Roman" w:cs="Times New Roman"/>
        </w:rPr>
        <w:t xml:space="preserve"> (όπως η Οδηγία </w:t>
      </w:r>
      <w:r w:rsidR="00A02EDA" w:rsidRPr="00723D3A">
        <w:rPr>
          <w:rFonts w:ascii="Times New Roman" w:hAnsi="Times New Roman" w:cs="Times New Roman"/>
        </w:rPr>
        <w:t xml:space="preserve">σχετικά με </w:t>
      </w:r>
      <w:r w:rsidR="00943B6D" w:rsidRPr="00723D3A">
        <w:rPr>
          <w:rFonts w:ascii="Times New Roman" w:hAnsi="Times New Roman" w:cs="Times New Roman"/>
        </w:rPr>
        <w:t>το δικαίωμα στη μετάφραση και τη διερμηνεία</w:t>
      </w:r>
      <w:r w:rsidR="00A02EDA" w:rsidRPr="00723D3A">
        <w:rPr>
          <w:rFonts w:ascii="Times New Roman" w:hAnsi="Times New Roman" w:cs="Times New Roman"/>
        </w:rPr>
        <w:t xml:space="preserve"> και η Οδηγία σχετικά με </w:t>
      </w:r>
      <w:r w:rsidR="00943B6D" w:rsidRPr="00723D3A">
        <w:rPr>
          <w:rFonts w:ascii="Times New Roman" w:hAnsi="Times New Roman" w:cs="Times New Roman"/>
        </w:rPr>
        <w:t>το δικαίωμα στην πληροφόρηση και το δικαίωμα πρόσβασης σε δικηγόρο</w:t>
      </w:r>
      <w:r w:rsidR="00943B6D" w:rsidRPr="00723D3A">
        <w:rPr>
          <w:rFonts w:ascii="Times New Roman" w:eastAsia="Times New Roman" w:hAnsi="Times New Roman" w:cs="Times New Roman"/>
          <w:lang w:eastAsia="el-GR"/>
        </w:rPr>
        <w:t>)</w:t>
      </w:r>
      <w:r w:rsidR="00C05E07" w:rsidRPr="00723D3A">
        <w:rPr>
          <w:rFonts w:ascii="Times New Roman" w:eastAsia="Times New Roman" w:hAnsi="Times New Roman" w:cs="Times New Roman"/>
          <w:lang w:eastAsia="el-GR"/>
        </w:rPr>
        <w:t xml:space="preserve"> ενίσχυσε </w:t>
      </w:r>
      <w:r w:rsidR="00872BF0" w:rsidRPr="00723D3A">
        <w:rPr>
          <w:rFonts w:ascii="Times New Roman" w:eastAsia="Times New Roman" w:hAnsi="Times New Roman" w:cs="Times New Roman"/>
          <w:lang w:eastAsia="el-GR"/>
        </w:rPr>
        <w:t>τις αρχές</w:t>
      </w:r>
      <w:r w:rsidR="00C05E07" w:rsidRPr="00723D3A">
        <w:rPr>
          <w:rFonts w:ascii="Times New Roman" w:eastAsia="Times New Roman" w:hAnsi="Times New Roman" w:cs="Times New Roman"/>
          <w:lang w:eastAsia="el-GR"/>
        </w:rPr>
        <w:t xml:space="preserve"> της ισότητας των όπλων και της δίκαιης δίκης.</w:t>
      </w:r>
      <w:r w:rsidR="00C108EC" w:rsidRPr="00C108EC">
        <w:rPr>
          <w:rFonts w:ascii="Times New Roman" w:eastAsia="Times New Roman" w:hAnsi="Times New Roman" w:cs="Times New Roman"/>
          <w:lang w:eastAsia="el-GR"/>
        </w:rPr>
        <w:t xml:space="preserve"> </w:t>
      </w:r>
      <w:r w:rsidR="00291CED">
        <w:rPr>
          <w:rFonts w:ascii="Times New Roman" w:hAnsi="Times New Roman" w:cs="Times New Roman"/>
        </w:rPr>
        <w:t>Το</w:t>
      </w:r>
      <w:r w:rsidR="000676A4" w:rsidRPr="00723D3A">
        <w:rPr>
          <w:rFonts w:ascii="Times New Roman" w:hAnsi="Times New Roman" w:cs="Times New Roman"/>
          <w:lang w:val="en-US"/>
        </w:rPr>
        <w:t>CCBE</w:t>
      </w:r>
      <w:r w:rsidR="000676A4" w:rsidRPr="00723D3A">
        <w:rPr>
          <w:rFonts w:ascii="Times New Roman" w:hAnsi="Times New Roman" w:cs="Times New Roman"/>
        </w:rPr>
        <w:t xml:space="preserve"> συμμετείχε ενεργά σε όλες τις φάσεις </w:t>
      </w:r>
      <w:r w:rsidR="00872BF0" w:rsidRPr="00723D3A">
        <w:rPr>
          <w:rFonts w:ascii="Times New Roman" w:hAnsi="Times New Roman" w:cs="Times New Roman"/>
        </w:rPr>
        <w:t xml:space="preserve">αυτής </w:t>
      </w:r>
      <w:r w:rsidR="000676A4" w:rsidRPr="00723D3A">
        <w:rPr>
          <w:rFonts w:ascii="Times New Roman" w:hAnsi="Times New Roman" w:cs="Times New Roman"/>
        </w:rPr>
        <w:t xml:space="preserve">της </w:t>
      </w:r>
      <w:proofErr w:type="spellStart"/>
      <w:r w:rsidR="00943B6D" w:rsidRPr="00723D3A">
        <w:rPr>
          <w:rFonts w:ascii="Times New Roman" w:hAnsi="Times New Roman" w:cs="Times New Roman"/>
        </w:rPr>
        <w:t>ενωσιακής</w:t>
      </w:r>
      <w:proofErr w:type="spellEnd"/>
      <w:r w:rsidR="00C108EC" w:rsidRPr="00C108EC">
        <w:rPr>
          <w:rFonts w:ascii="Times New Roman" w:hAnsi="Times New Roman" w:cs="Times New Roman"/>
        </w:rPr>
        <w:t xml:space="preserve"> </w:t>
      </w:r>
      <w:r w:rsidR="000676A4" w:rsidRPr="00723D3A">
        <w:rPr>
          <w:rFonts w:ascii="Times New Roman" w:hAnsi="Times New Roman" w:cs="Times New Roman"/>
        </w:rPr>
        <w:t xml:space="preserve">νομοθετικής διαδικασίας. </w:t>
      </w:r>
    </w:p>
    <w:p w:rsidR="0078017A" w:rsidRPr="00723D3A" w:rsidRDefault="0078017A" w:rsidP="00DD3CBE">
      <w:pPr>
        <w:jc w:val="both"/>
        <w:rPr>
          <w:rFonts w:ascii="Times New Roman" w:hAnsi="Times New Roman" w:cs="Times New Roman"/>
        </w:rPr>
      </w:pPr>
      <w:r w:rsidRPr="00723D3A">
        <w:rPr>
          <w:rFonts w:ascii="Times New Roman" w:hAnsi="Times New Roman" w:cs="Times New Roman"/>
        </w:rPr>
        <w:t xml:space="preserve">Η Ευρωπαϊκή Επιτροπή </w:t>
      </w:r>
      <w:r w:rsidR="00F06C77" w:rsidRPr="00723D3A">
        <w:rPr>
          <w:rFonts w:ascii="Times New Roman" w:hAnsi="Times New Roman" w:cs="Times New Roman"/>
        </w:rPr>
        <w:t xml:space="preserve">οφείλει αφενός να διασφαλίσει </w:t>
      </w:r>
      <w:r w:rsidR="00B052B7" w:rsidRPr="00723D3A">
        <w:rPr>
          <w:rFonts w:ascii="Times New Roman" w:hAnsi="Times New Roman" w:cs="Times New Roman"/>
        </w:rPr>
        <w:t>ότι η άσκηση των υφιστάμενων δικαιωμάτων πραγματώνεται</w:t>
      </w:r>
      <w:r w:rsidR="00706A43" w:rsidRPr="00723D3A">
        <w:rPr>
          <w:rFonts w:ascii="Times New Roman" w:hAnsi="Times New Roman" w:cs="Times New Roman"/>
        </w:rPr>
        <w:t xml:space="preserve"> </w:t>
      </w:r>
      <w:r w:rsidR="00FF68F9">
        <w:rPr>
          <w:rFonts w:ascii="Times New Roman" w:hAnsi="Times New Roman" w:cs="Times New Roman"/>
        </w:rPr>
        <w:t>σύμφωνα με το νόμο</w:t>
      </w:r>
      <w:r w:rsidR="00B052B7" w:rsidRPr="00723D3A">
        <w:rPr>
          <w:rFonts w:ascii="Times New Roman" w:hAnsi="Times New Roman" w:cs="Times New Roman"/>
        </w:rPr>
        <w:t xml:space="preserve"> και αφετέρου να μεριμνήσει για τη θεσμοθέτηση νέων δικονομικών εγγυήσεων σχετικ</w:t>
      </w:r>
      <w:r w:rsidR="00872BF0" w:rsidRPr="00723D3A">
        <w:rPr>
          <w:rFonts w:ascii="Times New Roman" w:hAnsi="Times New Roman" w:cs="Times New Roman"/>
        </w:rPr>
        <w:t>ών για παράδειγμα</w:t>
      </w:r>
      <w:r w:rsidR="00B052B7" w:rsidRPr="00723D3A">
        <w:rPr>
          <w:rFonts w:ascii="Times New Roman" w:hAnsi="Times New Roman" w:cs="Times New Roman"/>
        </w:rPr>
        <w:t xml:space="preserve"> με την προδικαστική κράτηση, τη μεταχείριση των κρατουμένων</w:t>
      </w:r>
      <w:r w:rsidR="00706A43" w:rsidRPr="00723D3A">
        <w:rPr>
          <w:rFonts w:ascii="Times New Roman" w:hAnsi="Times New Roman" w:cs="Times New Roman"/>
        </w:rPr>
        <w:t xml:space="preserve"> και</w:t>
      </w:r>
      <w:r w:rsidR="00B052B7" w:rsidRPr="00723D3A">
        <w:rPr>
          <w:rFonts w:ascii="Times New Roman" w:hAnsi="Times New Roman" w:cs="Times New Roman"/>
        </w:rPr>
        <w:t xml:space="preserve"> την πρόσβαση στα αποδεικτικά μέσα</w:t>
      </w:r>
      <w:r w:rsidR="00706A43" w:rsidRPr="00723D3A">
        <w:rPr>
          <w:rFonts w:ascii="Times New Roman" w:hAnsi="Times New Roman" w:cs="Times New Roman"/>
        </w:rPr>
        <w:t xml:space="preserve">. Επιπλέον, προσοχής χρήζουν και ορισμένα θέματα που αφορούν στην πρόσβαση των πολιτών σε δικηγόρο και στη νομική βοήθεια. </w:t>
      </w:r>
      <w:r w:rsidR="009B6B5F" w:rsidRPr="00723D3A">
        <w:rPr>
          <w:rFonts w:ascii="Times New Roman" w:hAnsi="Times New Roman" w:cs="Times New Roman"/>
        </w:rPr>
        <w:t xml:space="preserve">Το κατοχυρωμένο σε διάφορες Οδηγίες δικαίωμα των πολιτών για πρόσβαση σε δικηγόρο δεν </w:t>
      </w:r>
      <w:r w:rsidR="000A79A2" w:rsidRPr="00723D3A">
        <w:rPr>
          <w:rFonts w:ascii="Times New Roman" w:hAnsi="Times New Roman" w:cs="Times New Roman"/>
        </w:rPr>
        <w:t xml:space="preserve">είναι πάντοτε στην πράξη δεδομένο, ιδιαίτερα σε εξωδικαστικές διαδικασίες, όπως η διαιτησία και η διαμεσολάβηση, καθώς και στην περίπτωση των ομαδικών προσφυγών. </w:t>
      </w:r>
      <w:r w:rsidR="00A706AC" w:rsidRPr="00723D3A">
        <w:rPr>
          <w:rFonts w:ascii="Times New Roman" w:hAnsi="Times New Roman" w:cs="Times New Roman"/>
        </w:rPr>
        <w:t>Ε</w:t>
      </w:r>
      <w:r w:rsidR="00CB232C" w:rsidRPr="00723D3A">
        <w:rPr>
          <w:rFonts w:ascii="Times New Roman" w:hAnsi="Times New Roman" w:cs="Times New Roman"/>
        </w:rPr>
        <w:t>πιπλέ</w:t>
      </w:r>
      <w:r w:rsidR="00A706AC" w:rsidRPr="00723D3A">
        <w:rPr>
          <w:rFonts w:ascii="Times New Roman" w:hAnsi="Times New Roman" w:cs="Times New Roman"/>
        </w:rPr>
        <w:t xml:space="preserve">ον το δικαίωμα των μεταναστών για πρόσβαση σε δικηγόρο πρέπει να τυγχάνει σεβασμού. </w:t>
      </w:r>
      <w:r w:rsidR="00291CED">
        <w:rPr>
          <w:rFonts w:ascii="Times New Roman" w:hAnsi="Times New Roman" w:cs="Times New Roman"/>
        </w:rPr>
        <w:t>Το</w:t>
      </w:r>
      <w:r w:rsidR="00A706AC" w:rsidRPr="00723D3A">
        <w:rPr>
          <w:rFonts w:ascii="Times New Roman" w:hAnsi="Times New Roman" w:cs="Times New Roman"/>
          <w:lang w:val="en-US"/>
        </w:rPr>
        <w:t>CCBE</w:t>
      </w:r>
      <w:r w:rsidR="00A706AC" w:rsidRPr="00723D3A">
        <w:rPr>
          <w:rFonts w:ascii="Times New Roman" w:hAnsi="Times New Roman" w:cs="Times New Roman"/>
        </w:rPr>
        <w:t xml:space="preserve"> υπογραμμίζει την ανάγκη για διασφάλιση της απρόσκοπτης παροχής νομικών υπηρεσιών </w:t>
      </w:r>
      <w:r w:rsidR="00262223" w:rsidRPr="00723D3A">
        <w:rPr>
          <w:rFonts w:ascii="Times New Roman" w:hAnsi="Times New Roman" w:cs="Times New Roman"/>
        </w:rPr>
        <w:t xml:space="preserve">από τους δικηγόρους </w:t>
      </w:r>
      <w:r w:rsidR="00A706AC" w:rsidRPr="00723D3A">
        <w:rPr>
          <w:rFonts w:ascii="Times New Roman" w:hAnsi="Times New Roman" w:cs="Times New Roman"/>
        </w:rPr>
        <w:t xml:space="preserve">σε όλους τους πελάτες τους, ανεξάρτητα από την καταγωγή τους ή τον τρόπο με τον οποίο εισήλθαν στο έδαφος της Ε.Ε. </w:t>
      </w:r>
    </w:p>
    <w:p w:rsidR="000B6764" w:rsidRPr="00723D3A" w:rsidRDefault="000B6764" w:rsidP="000B6764">
      <w:pPr>
        <w:pStyle w:val="ListParagraph"/>
        <w:numPr>
          <w:ilvl w:val="0"/>
          <w:numId w:val="1"/>
        </w:numPr>
        <w:jc w:val="both"/>
        <w:rPr>
          <w:rFonts w:ascii="Times New Roman" w:hAnsi="Times New Roman" w:cs="Times New Roman"/>
          <w:b/>
        </w:rPr>
      </w:pPr>
      <w:r w:rsidRPr="00723D3A">
        <w:rPr>
          <w:rFonts w:ascii="Times New Roman" w:hAnsi="Times New Roman" w:cs="Times New Roman"/>
          <w:b/>
        </w:rPr>
        <w:t xml:space="preserve">Σύγκρουση </w:t>
      </w:r>
      <w:r w:rsidRPr="00F45CFA">
        <w:rPr>
          <w:rFonts w:ascii="Times New Roman" w:hAnsi="Times New Roman" w:cs="Times New Roman"/>
          <w:b/>
        </w:rPr>
        <w:t xml:space="preserve">υποχρέωσης </w:t>
      </w:r>
      <w:r w:rsidR="00130007" w:rsidRPr="00F45CFA">
        <w:rPr>
          <w:rFonts w:ascii="Times New Roman" w:hAnsi="Times New Roman" w:cs="Times New Roman"/>
          <w:b/>
        </w:rPr>
        <w:t>γνωστοποίησης</w:t>
      </w:r>
      <w:r w:rsidRPr="00723D3A">
        <w:rPr>
          <w:rFonts w:ascii="Times New Roman" w:hAnsi="Times New Roman" w:cs="Times New Roman"/>
          <w:b/>
        </w:rPr>
        <w:t xml:space="preserve"> κ</w:t>
      </w:r>
      <w:r w:rsidR="00FF68F9">
        <w:rPr>
          <w:rFonts w:ascii="Times New Roman" w:hAnsi="Times New Roman" w:cs="Times New Roman"/>
          <w:b/>
        </w:rPr>
        <w:t xml:space="preserve">αι </w:t>
      </w:r>
      <w:r w:rsidRPr="00723D3A">
        <w:rPr>
          <w:rFonts w:ascii="Times New Roman" w:hAnsi="Times New Roman" w:cs="Times New Roman"/>
          <w:b/>
        </w:rPr>
        <w:t>δικηγορικού απορρήτου</w:t>
      </w:r>
    </w:p>
    <w:p w:rsidR="00B5097F" w:rsidRPr="00723D3A" w:rsidRDefault="00C21DA5" w:rsidP="000B6764">
      <w:pPr>
        <w:jc w:val="both"/>
        <w:rPr>
          <w:rFonts w:ascii="Times New Roman" w:hAnsi="Times New Roman" w:cs="Times New Roman"/>
        </w:rPr>
      </w:pPr>
      <w:r w:rsidRPr="00723D3A">
        <w:rPr>
          <w:rFonts w:ascii="Times New Roman" w:hAnsi="Times New Roman" w:cs="Times New Roman"/>
        </w:rPr>
        <w:t xml:space="preserve">Τα τελευταία χρόνια οι δικηγόροι υποβάλλονται </w:t>
      </w:r>
      <w:r w:rsidR="00B5097F" w:rsidRPr="00723D3A">
        <w:rPr>
          <w:rFonts w:ascii="Times New Roman" w:hAnsi="Times New Roman" w:cs="Times New Roman"/>
        </w:rPr>
        <w:t xml:space="preserve">από το </w:t>
      </w:r>
      <w:proofErr w:type="spellStart"/>
      <w:r w:rsidR="00B5097F" w:rsidRPr="00723D3A">
        <w:rPr>
          <w:rFonts w:ascii="Times New Roman" w:hAnsi="Times New Roman" w:cs="Times New Roman"/>
        </w:rPr>
        <w:t>ενωσιακό</w:t>
      </w:r>
      <w:proofErr w:type="spellEnd"/>
      <w:r w:rsidR="00B5097F" w:rsidRPr="00723D3A">
        <w:rPr>
          <w:rFonts w:ascii="Times New Roman" w:hAnsi="Times New Roman" w:cs="Times New Roman"/>
        </w:rPr>
        <w:t xml:space="preserve"> δίκαιο </w:t>
      </w:r>
      <w:r w:rsidRPr="00723D3A">
        <w:rPr>
          <w:rFonts w:ascii="Times New Roman" w:hAnsi="Times New Roman" w:cs="Times New Roman"/>
        </w:rPr>
        <w:t>ολοένα και περισσότερο</w:t>
      </w:r>
      <w:r w:rsidR="00B5097F" w:rsidRPr="00723D3A">
        <w:rPr>
          <w:rFonts w:ascii="Times New Roman" w:hAnsi="Times New Roman" w:cs="Times New Roman"/>
        </w:rPr>
        <w:t xml:space="preserve"> σε υποχρεωτική γνωστοποίηση πληροφοριών </w:t>
      </w:r>
      <w:r w:rsidR="00886679" w:rsidRPr="00723D3A">
        <w:rPr>
          <w:rFonts w:ascii="Times New Roman" w:hAnsi="Times New Roman" w:cs="Times New Roman"/>
        </w:rPr>
        <w:t xml:space="preserve">του πελάτη τους </w:t>
      </w:r>
      <w:r w:rsidR="00B5097F" w:rsidRPr="00723D3A">
        <w:rPr>
          <w:rFonts w:ascii="Times New Roman" w:hAnsi="Times New Roman" w:cs="Times New Roman"/>
        </w:rPr>
        <w:t xml:space="preserve">σχετικών με </w:t>
      </w:r>
      <w:r w:rsidR="004105B5" w:rsidRPr="00723D3A">
        <w:rPr>
          <w:rFonts w:ascii="Times New Roman" w:hAnsi="Times New Roman" w:cs="Times New Roman"/>
        </w:rPr>
        <w:t>τη νομιμοποίηση εσόδων από παράνομες δραστηριότ</w:t>
      </w:r>
      <w:r w:rsidR="00FF68F9">
        <w:rPr>
          <w:rFonts w:ascii="Times New Roman" w:hAnsi="Times New Roman" w:cs="Times New Roman"/>
        </w:rPr>
        <w:t>ητ</w:t>
      </w:r>
      <w:r w:rsidR="004105B5" w:rsidRPr="00723D3A">
        <w:rPr>
          <w:rFonts w:ascii="Times New Roman" w:hAnsi="Times New Roman" w:cs="Times New Roman"/>
        </w:rPr>
        <w:t>ες</w:t>
      </w:r>
      <w:r w:rsidR="00B5097F" w:rsidRPr="00723D3A">
        <w:rPr>
          <w:rFonts w:ascii="Times New Roman" w:hAnsi="Times New Roman" w:cs="Times New Roman"/>
        </w:rPr>
        <w:t xml:space="preserve">, τη φοροδιαφυγή κ.α., </w:t>
      </w:r>
      <w:r w:rsidR="00FE35F9" w:rsidRPr="00723D3A">
        <w:rPr>
          <w:rFonts w:ascii="Times New Roman" w:hAnsi="Times New Roman" w:cs="Times New Roman"/>
        </w:rPr>
        <w:t>γεγονός</w:t>
      </w:r>
      <w:r w:rsidR="00B5097F" w:rsidRPr="00723D3A">
        <w:rPr>
          <w:rFonts w:ascii="Times New Roman" w:hAnsi="Times New Roman" w:cs="Times New Roman"/>
        </w:rPr>
        <w:t xml:space="preserve"> θεμελιωδώς ασύμβατ</w:t>
      </w:r>
      <w:r w:rsidR="00FE35F9" w:rsidRPr="00723D3A">
        <w:rPr>
          <w:rFonts w:ascii="Times New Roman" w:hAnsi="Times New Roman" w:cs="Times New Roman"/>
        </w:rPr>
        <w:t>ο</w:t>
      </w:r>
      <w:r w:rsidR="00B5097F" w:rsidRPr="00723D3A">
        <w:rPr>
          <w:rFonts w:ascii="Times New Roman" w:hAnsi="Times New Roman" w:cs="Times New Roman"/>
        </w:rPr>
        <w:t xml:space="preserve"> με τη γενική και απόλυτη υποχρέωση του δικηγόρου για εχεμύθεια. Το δικαίωμα του πελάτη στ</w:t>
      </w:r>
      <w:r w:rsidR="005F2707" w:rsidRPr="00723D3A">
        <w:rPr>
          <w:rFonts w:ascii="Times New Roman" w:hAnsi="Times New Roman" w:cs="Times New Roman"/>
        </w:rPr>
        <w:t xml:space="preserve">ο δικηγορικό απόρρητο </w:t>
      </w:r>
      <w:r w:rsidR="00196E54" w:rsidRPr="00723D3A">
        <w:rPr>
          <w:rFonts w:ascii="Times New Roman" w:hAnsi="Times New Roman" w:cs="Times New Roman"/>
        </w:rPr>
        <w:t>συνιστά</w:t>
      </w:r>
      <w:r w:rsidR="00B5097F" w:rsidRPr="00723D3A">
        <w:rPr>
          <w:rFonts w:ascii="Times New Roman" w:hAnsi="Times New Roman" w:cs="Times New Roman"/>
        </w:rPr>
        <w:t xml:space="preserve"> ακρογωνιαίο λίθο του Κράτους Δικαίου και ερείδεται στο δικαίωμα στην </w:t>
      </w:r>
      <w:proofErr w:type="spellStart"/>
      <w:r w:rsidR="00B5097F" w:rsidRPr="00723D3A">
        <w:rPr>
          <w:rFonts w:ascii="Times New Roman" w:hAnsi="Times New Roman" w:cs="Times New Roman"/>
        </w:rPr>
        <w:t>ιδιωτικότητα</w:t>
      </w:r>
      <w:proofErr w:type="spellEnd"/>
      <w:r w:rsidR="00B5097F" w:rsidRPr="00723D3A">
        <w:rPr>
          <w:rFonts w:ascii="Times New Roman" w:hAnsi="Times New Roman" w:cs="Times New Roman"/>
        </w:rPr>
        <w:t xml:space="preserve"> και στο δικαίωμα για δίκαιη δίκη. </w:t>
      </w:r>
    </w:p>
    <w:p w:rsidR="002468FB" w:rsidRPr="00723D3A" w:rsidRDefault="007A20E0" w:rsidP="00DD3CBE">
      <w:pPr>
        <w:jc w:val="both"/>
        <w:rPr>
          <w:rFonts w:ascii="Times New Roman" w:hAnsi="Times New Roman" w:cs="Times New Roman"/>
        </w:rPr>
      </w:pPr>
      <w:r w:rsidRPr="00723D3A">
        <w:rPr>
          <w:rFonts w:ascii="Times New Roman" w:hAnsi="Times New Roman" w:cs="Times New Roman"/>
        </w:rPr>
        <w:t>Αποτελεί</w:t>
      </w:r>
      <w:r w:rsidR="00E32454" w:rsidRPr="00723D3A">
        <w:rPr>
          <w:rFonts w:ascii="Times New Roman" w:hAnsi="Times New Roman" w:cs="Times New Roman"/>
        </w:rPr>
        <w:t xml:space="preserve"> πεποίθηση </w:t>
      </w:r>
      <w:r w:rsidR="00291CED">
        <w:rPr>
          <w:rFonts w:ascii="Times New Roman" w:hAnsi="Times New Roman" w:cs="Times New Roman"/>
        </w:rPr>
        <w:t>του</w:t>
      </w:r>
      <w:r w:rsidR="00B04131">
        <w:rPr>
          <w:rFonts w:ascii="Times New Roman" w:hAnsi="Times New Roman" w:cs="Times New Roman"/>
        </w:rPr>
        <w:t xml:space="preserve"> </w:t>
      </w:r>
      <w:r w:rsidR="00E32454" w:rsidRPr="00723D3A">
        <w:rPr>
          <w:rFonts w:ascii="Times New Roman" w:hAnsi="Times New Roman" w:cs="Times New Roman"/>
          <w:lang w:val="en-US"/>
        </w:rPr>
        <w:t>CCBE</w:t>
      </w:r>
      <w:r w:rsidR="00E32454" w:rsidRPr="00723D3A">
        <w:rPr>
          <w:rFonts w:ascii="Times New Roman" w:hAnsi="Times New Roman" w:cs="Times New Roman"/>
        </w:rPr>
        <w:t xml:space="preserve"> ότι η εξεύρεση λύσεων κατάλληλων, αναλογικών και </w:t>
      </w:r>
      <w:r w:rsidR="00FF68F9">
        <w:rPr>
          <w:rFonts w:ascii="Times New Roman" w:hAnsi="Times New Roman" w:cs="Times New Roman"/>
        </w:rPr>
        <w:t>με σεβασμό σ</w:t>
      </w:r>
      <w:r w:rsidR="00E32454" w:rsidRPr="00723D3A">
        <w:rPr>
          <w:rFonts w:ascii="Times New Roman" w:hAnsi="Times New Roman" w:cs="Times New Roman"/>
        </w:rPr>
        <w:t>τα θεμελιώδη δικαιώματα είναι εφικτή</w:t>
      </w:r>
      <w:r w:rsidR="00196E54" w:rsidRPr="00723D3A">
        <w:rPr>
          <w:rFonts w:ascii="Times New Roman" w:hAnsi="Times New Roman" w:cs="Times New Roman"/>
        </w:rPr>
        <w:t xml:space="preserve"> και </w:t>
      </w:r>
      <w:r w:rsidR="00E32454" w:rsidRPr="00723D3A">
        <w:rPr>
          <w:rFonts w:ascii="Times New Roman" w:hAnsi="Times New Roman" w:cs="Times New Roman"/>
        </w:rPr>
        <w:t>καλεί την Ευρωπαϊκή Επιτροπή, το Κοινοβούλιο και τα Κράτη Μέλη να εξετά</w:t>
      </w:r>
      <w:r w:rsidRPr="00723D3A">
        <w:rPr>
          <w:rFonts w:ascii="Times New Roman" w:hAnsi="Times New Roman" w:cs="Times New Roman"/>
        </w:rPr>
        <w:t>ζ</w:t>
      </w:r>
      <w:r w:rsidR="00E32454" w:rsidRPr="00723D3A">
        <w:rPr>
          <w:rFonts w:ascii="Times New Roman" w:hAnsi="Times New Roman" w:cs="Times New Roman"/>
        </w:rPr>
        <w:t>ουν προληπτικά</w:t>
      </w:r>
      <w:r w:rsidR="00912FD4">
        <w:rPr>
          <w:rFonts w:ascii="Times New Roman" w:hAnsi="Times New Roman" w:cs="Times New Roman"/>
        </w:rPr>
        <w:t xml:space="preserve"> κάθε φορά</w:t>
      </w:r>
      <w:r w:rsidR="00E32454" w:rsidRPr="00723D3A">
        <w:rPr>
          <w:rFonts w:ascii="Times New Roman" w:hAnsi="Times New Roman" w:cs="Times New Roman"/>
        </w:rPr>
        <w:t xml:space="preserve"> πώς μπορούν να </w:t>
      </w:r>
      <w:r w:rsidR="00912FD4">
        <w:rPr>
          <w:rFonts w:ascii="Times New Roman" w:hAnsi="Times New Roman" w:cs="Times New Roman"/>
        </w:rPr>
        <w:t>επιτύχουν τους εκάστοτε θεμιτούς ρυθμιστικούς</w:t>
      </w:r>
      <w:r w:rsidR="00E32454" w:rsidRPr="00723D3A">
        <w:rPr>
          <w:rFonts w:ascii="Times New Roman" w:hAnsi="Times New Roman" w:cs="Times New Roman"/>
        </w:rPr>
        <w:t xml:space="preserve"> </w:t>
      </w:r>
      <w:r w:rsidR="00A57B89">
        <w:rPr>
          <w:rFonts w:ascii="Times New Roman" w:hAnsi="Times New Roman" w:cs="Times New Roman"/>
        </w:rPr>
        <w:t xml:space="preserve">σεβόμενοι ταυτόχρονα τα δικαιώματα και τις ελευθερίες </w:t>
      </w:r>
      <w:r w:rsidR="00E32454" w:rsidRPr="00723D3A">
        <w:rPr>
          <w:rFonts w:ascii="Times New Roman" w:hAnsi="Times New Roman" w:cs="Times New Roman"/>
        </w:rPr>
        <w:t>των ατόμων</w:t>
      </w:r>
      <w:r w:rsidRPr="00723D3A">
        <w:rPr>
          <w:rFonts w:ascii="Times New Roman" w:hAnsi="Times New Roman" w:cs="Times New Roman"/>
        </w:rPr>
        <w:t>.</w:t>
      </w:r>
    </w:p>
    <w:p w:rsidR="0067712C" w:rsidRPr="00723D3A" w:rsidRDefault="00A80FF6" w:rsidP="009D2404">
      <w:pPr>
        <w:pStyle w:val="ListParagraph"/>
        <w:numPr>
          <w:ilvl w:val="0"/>
          <w:numId w:val="1"/>
        </w:numPr>
        <w:jc w:val="both"/>
        <w:rPr>
          <w:rFonts w:ascii="Times New Roman" w:hAnsi="Times New Roman" w:cs="Times New Roman"/>
          <w:b/>
        </w:rPr>
      </w:pPr>
      <w:r w:rsidRPr="00723D3A">
        <w:rPr>
          <w:rFonts w:ascii="Times New Roman" w:hAnsi="Times New Roman" w:cs="Times New Roman"/>
          <w:b/>
        </w:rPr>
        <w:t>Διάφορα θέματα/Επιλεγμένα θέματα</w:t>
      </w:r>
    </w:p>
    <w:p w:rsidR="004D03F6" w:rsidRPr="00197495" w:rsidRDefault="002468FB" w:rsidP="00D37984">
      <w:pPr>
        <w:jc w:val="both"/>
        <w:rPr>
          <w:rFonts w:ascii="Times New Roman" w:hAnsi="Times New Roman" w:cs="Times New Roman"/>
          <w:i/>
        </w:rPr>
      </w:pPr>
      <w:r w:rsidRPr="00197495">
        <w:rPr>
          <w:rFonts w:ascii="Times New Roman" w:hAnsi="Times New Roman" w:cs="Times New Roman"/>
          <w:i/>
        </w:rPr>
        <w:t>Η Τεχνητή Νοημοσύνη στη Δικαιοσύνη</w:t>
      </w:r>
    </w:p>
    <w:p w:rsidR="00BF0BBA" w:rsidRPr="00723D3A" w:rsidRDefault="00BF0BBA" w:rsidP="00BF0BBA">
      <w:pPr>
        <w:jc w:val="both"/>
        <w:rPr>
          <w:rFonts w:ascii="Times New Roman" w:hAnsi="Times New Roman" w:cs="Times New Roman"/>
        </w:rPr>
      </w:pPr>
      <w:r w:rsidRPr="00723D3A">
        <w:rPr>
          <w:rFonts w:ascii="Times New Roman" w:hAnsi="Times New Roman" w:cs="Times New Roman"/>
        </w:rPr>
        <w:t xml:space="preserve">Η χρήση </w:t>
      </w:r>
      <w:r w:rsidR="0094116F" w:rsidRPr="00723D3A">
        <w:rPr>
          <w:rFonts w:ascii="Times New Roman" w:hAnsi="Times New Roman" w:cs="Times New Roman"/>
        </w:rPr>
        <w:t>της Τεχνητής Νοημοσύνης στο πεδίο της δικαιοσύνης είναι ακόμη σε πρώιμα στάδια ανάπτυξης</w:t>
      </w:r>
      <w:r w:rsidR="00FF51D4" w:rsidRPr="00723D3A">
        <w:rPr>
          <w:rFonts w:ascii="Times New Roman" w:hAnsi="Times New Roman" w:cs="Times New Roman"/>
        </w:rPr>
        <w:t xml:space="preserve">, ήδη όμως στον ιδιωτικό τομέα αναπτύσσονται διάφορες πρωτοβουλίες και σχετικά εργαλεία. </w:t>
      </w:r>
    </w:p>
    <w:p w:rsidR="00FF51D4" w:rsidRPr="00723D3A" w:rsidRDefault="00FF51D4" w:rsidP="00BF0BBA">
      <w:pPr>
        <w:jc w:val="both"/>
        <w:rPr>
          <w:rFonts w:ascii="Times New Roman" w:hAnsi="Times New Roman" w:cs="Times New Roman"/>
        </w:rPr>
      </w:pPr>
      <w:r w:rsidRPr="00723D3A">
        <w:rPr>
          <w:rFonts w:ascii="Times New Roman" w:hAnsi="Times New Roman" w:cs="Times New Roman"/>
        </w:rPr>
        <w:t xml:space="preserve">Αίτημα </w:t>
      </w:r>
      <w:r w:rsidR="00291CED">
        <w:rPr>
          <w:rFonts w:ascii="Times New Roman" w:hAnsi="Times New Roman" w:cs="Times New Roman"/>
        </w:rPr>
        <w:t>του</w:t>
      </w:r>
      <w:r w:rsidR="00F45CFA">
        <w:rPr>
          <w:rFonts w:ascii="Times New Roman" w:hAnsi="Times New Roman" w:cs="Times New Roman"/>
        </w:rPr>
        <w:t xml:space="preserve"> </w:t>
      </w:r>
      <w:r w:rsidRPr="00723D3A">
        <w:rPr>
          <w:rFonts w:ascii="Times New Roman" w:hAnsi="Times New Roman" w:cs="Times New Roman"/>
          <w:lang w:val="en-US"/>
        </w:rPr>
        <w:t>CCBE</w:t>
      </w:r>
      <w:r w:rsidRPr="00723D3A">
        <w:rPr>
          <w:rFonts w:ascii="Times New Roman" w:hAnsi="Times New Roman" w:cs="Times New Roman"/>
        </w:rPr>
        <w:t xml:space="preserve"> αποτελεί </w:t>
      </w:r>
      <w:r w:rsidR="000963DA" w:rsidRPr="00723D3A">
        <w:rPr>
          <w:rFonts w:ascii="Times New Roman" w:hAnsi="Times New Roman" w:cs="Times New Roman"/>
        </w:rPr>
        <w:t xml:space="preserve">η υποβολή Συστάσεων προς τα Κράτη Μέλη αναφορικά με </w:t>
      </w:r>
      <w:r w:rsidR="002307EE" w:rsidRPr="00723D3A">
        <w:rPr>
          <w:rFonts w:ascii="Times New Roman" w:hAnsi="Times New Roman" w:cs="Times New Roman"/>
        </w:rPr>
        <w:t xml:space="preserve">τις επιπτώσεις </w:t>
      </w:r>
      <w:r w:rsidR="00847D66" w:rsidRPr="00723D3A">
        <w:rPr>
          <w:rFonts w:ascii="Times New Roman" w:hAnsi="Times New Roman" w:cs="Times New Roman"/>
        </w:rPr>
        <w:t xml:space="preserve">της εισαγωγής εφαρμογών Τεχνητής Νοημοσύνης στα </w:t>
      </w:r>
      <w:proofErr w:type="spellStart"/>
      <w:r w:rsidR="00847D66" w:rsidRPr="00723D3A">
        <w:rPr>
          <w:rFonts w:ascii="Times New Roman" w:hAnsi="Times New Roman" w:cs="Times New Roman"/>
        </w:rPr>
        <w:t>Ευρωπαικά</w:t>
      </w:r>
      <w:proofErr w:type="spellEnd"/>
      <w:r w:rsidR="00847D66" w:rsidRPr="00723D3A">
        <w:rPr>
          <w:rFonts w:ascii="Times New Roman" w:hAnsi="Times New Roman" w:cs="Times New Roman"/>
        </w:rPr>
        <w:t xml:space="preserve"> δικαστικά/</w:t>
      </w:r>
      <w:proofErr w:type="spellStart"/>
      <w:r w:rsidR="00847D66" w:rsidRPr="00723D3A">
        <w:rPr>
          <w:rFonts w:ascii="Times New Roman" w:hAnsi="Times New Roman" w:cs="Times New Roman"/>
        </w:rPr>
        <w:t>δικαιϊκά</w:t>
      </w:r>
      <w:proofErr w:type="spellEnd"/>
      <w:r w:rsidR="00847D66" w:rsidRPr="00723D3A">
        <w:rPr>
          <w:rFonts w:ascii="Times New Roman" w:hAnsi="Times New Roman" w:cs="Times New Roman"/>
        </w:rPr>
        <w:t xml:space="preserve"> συστήματα. Κατευθυντήρια αρχή κατά την εφαρμογή νέων τεχνολογιών πρέπει να αποτελέσει η ανάγκη των πολιτών για δίκαιη και </w:t>
      </w:r>
      <w:r w:rsidR="00D37984" w:rsidRPr="00723D3A">
        <w:rPr>
          <w:rFonts w:ascii="Times New Roman" w:hAnsi="Times New Roman" w:cs="Times New Roman"/>
        </w:rPr>
        <w:t>ορθή/</w:t>
      </w:r>
      <w:r w:rsidR="00847D66" w:rsidRPr="00723D3A">
        <w:rPr>
          <w:rFonts w:ascii="Times New Roman" w:hAnsi="Times New Roman" w:cs="Times New Roman"/>
        </w:rPr>
        <w:t>κατάλληλη</w:t>
      </w:r>
      <w:r w:rsidR="00F17671" w:rsidRPr="00723D3A">
        <w:rPr>
          <w:rFonts w:ascii="Times New Roman" w:hAnsi="Times New Roman" w:cs="Times New Roman"/>
        </w:rPr>
        <w:t>/θεμιτή</w:t>
      </w:r>
      <w:r w:rsidR="00847D66" w:rsidRPr="00723D3A">
        <w:rPr>
          <w:rFonts w:ascii="Times New Roman" w:hAnsi="Times New Roman" w:cs="Times New Roman"/>
        </w:rPr>
        <w:t xml:space="preserve"> επίλυση των διαφορών τους. </w:t>
      </w:r>
      <w:r w:rsidR="00921694" w:rsidRPr="00723D3A">
        <w:rPr>
          <w:rFonts w:ascii="Times New Roman" w:hAnsi="Times New Roman" w:cs="Times New Roman"/>
        </w:rPr>
        <w:t xml:space="preserve">Οφείλουμε να διασφαλίσουμε ότι οι αξίες που συνιστούν το </w:t>
      </w:r>
      <w:r w:rsidR="00D37984" w:rsidRPr="00723D3A">
        <w:rPr>
          <w:rFonts w:ascii="Times New Roman" w:hAnsi="Times New Roman" w:cs="Times New Roman"/>
        </w:rPr>
        <w:t>θεμέλιο</w:t>
      </w:r>
      <w:r w:rsidR="00921694" w:rsidRPr="00723D3A">
        <w:rPr>
          <w:rFonts w:ascii="Times New Roman" w:hAnsi="Times New Roman" w:cs="Times New Roman"/>
        </w:rPr>
        <w:t xml:space="preserve"> των νομικών διαδικασιών δεν θα υπονομευθούν από τη χρήση νέων τεχνολογιών. </w:t>
      </w:r>
    </w:p>
    <w:p w:rsidR="00D37984" w:rsidRPr="00660A19" w:rsidRDefault="00D37984" w:rsidP="00BF0BBA">
      <w:pPr>
        <w:jc w:val="both"/>
        <w:rPr>
          <w:rFonts w:ascii="Times New Roman" w:hAnsi="Times New Roman" w:cs="Times New Roman"/>
          <w:i/>
        </w:rPr>
      </w:pPr>
      <w:r w:rsidRPr="00660A19">
        <w:rPr>
          <w:rFonts w:ascii="Times New Roman" w:hAnsi="Times New Roman" w:cs="Times New Roman"/>
          <w:i/>
        </w:rPr>
        <w:t xml:space="preserve">Πολιτική </w:t>
      </w:r>
      <w:r w:rsidR="00FE01F0" w:rsidRPr="00660A19">
        <w:rPr>
          <w:rFonts w:ascii="Times New Roman" w:hAnsi="Times New Roman" w:cs="Times New Roman"/>
          <w:i/>
        </w:rPr>
        <w:t xml:space="preserve">για την Ευρωπαϊκή </w:t>
      </w:r>
      <w:r w:rsidRPr="00660A19">
        <w:rPr>
          <w:rFonts w:ascii="Times New Roman" w:hAnsi="Times New Roman" w:cs="Times New Roman"/>
          <w:i/>
        </w:rPr>
        <w:t>Δικαστική</w:t>
      </w:r>
      <w:r w:rsidR="00F45CFA">
        <w:rPr>
          <w:rFonts w:ascii="Times New Roman" w:hAnsi="Times New Roman" w:cs="Times New Roman"/>
          <w:i/>
        </w:rPr>
        <w:t xml:space="preserve"> </w:t>
      </w:r>
      <w:r w:rsidR="00477EBE" w:rsidRPr="00660A19">
        <w:rPr>
          <w:rFonts w:ascii="Times New Roman" w:hAnsi="Times New Roman" w:cs="Times New Roman"/>
          <w:i/>
        </w:rPr>
        <w:t>Κατάρτιση</w:t>
      </w:r>
    </w:p>
    <w:p w:rsidR="00FE01F0" w:rsidRPr="00723D3A" w:rsidRDefault="00B74384" w:rsidP="00FE01F0">
      <w:pPr>
        <w:jc w:val="both"/>
        <w:rPr>
          <w:rFonts w:ascii="Times New Roman" w:hAnsi="Times New Roman" w:cs="Times New Roman"/>
        </w:rPr>
      </w:pPr>
      <w:r w:rsidRPr="00723D3A">
        <w:rPr>
          <w:rFonts w:ascii="Times New Roman" w:hAnsi="Times New Roman" w:cs="Times New Roman"/>
        </w:rPr>
        <w:t xml:space="preserve">Η επαγγελματική </w:t>
      </w:r>
      <w:r w:rsidR="00A8797E" w:rsidRPr="00723D3A">
        <w:rPr>
          <w:rFonts w:ascii="Times New Roman" w:hAnsi="Times New Roman" w:cs="Times New Roman"/>
        </w:rPr>
        <w:t>κατάρτιση</w:t>
      </w:r>
      <w:r w:rsidRPr="00723D3A">
        <w:rPr>
          <w:rFonts w:ascii="Times New Roman" w:hAnsi="Times New Roman" w:cs="Times New Roman"/>
        </w:rPr>
        <w:t xml:space="preserve"> των δικηγόρων </w:t>
      </w:r>
      <w:r w:rsidR="00FE01F0" w:rsidRPr="00723D3A">
        <w:rPr>
          <w:rFonts w:ascii="Times New Roman" w:hAnsi="Times New Roman" w:cs="Times New Roman"/>
        </w:rPr>
        <w:t xml:space="preserve">επί του </w:t>
      </w:r>
      <w:proofErr w:type="spellStart"/>
      <w:r w:rsidR="00FE01F0" w:rsidRPr="00723D3A">
        <w:rPr>
          <w:rFonts w:ascii="Times New Roman" w:hAnsi="Times New Roman" w:cs="Times New Roman"/>
        </w:rPr>
        <w:t>ενωσιακού</w:t>
      </w:r>
      <w:proofErr w:type="spellEnd"/>
      <w:r w:rsidR="00FE01F0" w:rsidRPr="00723D3A">
        <w:rPr>
          <w:rFonts w:ascii="Times New Roman" w:hAnsi="Times New Roman" w:cs="Times New Roman"/>
        </w:rPr>
        <w:t xml:space="preserve"> δικαίου </w:t>
      </w:r>
      <w:r w:rsidRPr="00723D3A">
        <w:rPr>
          <w:rFonts w:ascii="Times New Roman" w:hAnsi="Times New Roman" w:cs="Times New Roman"/>
        </w:rPr>
        <w:t xml:space="preserve">πρέπει να προβλεφθεί ρητά στην Πολιτική </w:t>
      </w:r>
      <w:r w:rsidR="000C6FA9" w:rsidRPr="00723D3A">
        <w:rPr>
          <w:rFonts w:ascii="Times New Roman" w:hAnsi="Times New Roman" w:cs="Times New Roman"/>
        </w:rPr>
        <w:t xml:space="preserve">για την Ευρωπαϊκή Δικαστική Κατάρτιση </w:t>
      </w:r>
      <w:r w:rsidR="00FE01F0" w:rsidRPr="00723D3A">
        <w:rPr>
          <w:rFonts w:ascii="Times New Roman" w:hAnsi="Times New Roman" w:cs="Times New Roman"/>
        </w:rPr>
        <w:t>της Ε.Ε.</w:t>
      </w:r>
      <w:r w:rsidRPr="00723D3A">
        <w:rPr>
          <w:rFonts w:ascii="Times New Roman" w:hAnsi="Times New Roman" w:cs="Times New Roman"/>
        </w:rPr>
        <w:t xml:space="preserve">, καθώς και στο επόμενο πολυετές δημοσιονομικό πλαίσιο (ΠΔΠ) για την περίοδο 2012-2027, επί </w:t>
      </w:r>
      <w:proofErr w:type="spellStart"/>
      <w:r w:rsidRPr="00723D3A">
        <w:rPr>
          <w:rFonts w:ascii="Times New Roman" w:hAnsi="Times New Roman" w:cs="Times New Roman"/>
        </w:rPr>
        <w:t>ίσοις</w:t>
      </w:r>
      <w:proofErr w:type="spellEnd"/>
      <w:r w:rsidR="00DB17F0" w:rsidRPr="00DB17F0">
        <w:rPr>
          <w:rFonts w:ascii="Times New Roman" w:hAnsi="Times New Roman" w:cs="Times New Roman"/>
        </w:rPr>
        <w:t xml:space="preserve"> </w:t>
      </w:r>
      <w:proofErr w:type="spellStart"/>
      <w:r w:rsidRPr="00723D3A">
        <w:rPr>
          <w:rFonts w:ascii="Times New Roman" w:hAnsi="Times New Roman" w:cs="Times New Roman"/>
        </w:rPr>
        <w:t>όροις</w:t>
      </w:r>
      <w:proofErr w:type="spellEnd"/>
      <w:r w:rsidRPr="00723D3A">
        <w:rPr>
          <w:rFonts w:ascii="Times New Roman" w:hAnsi="Times New Roman" w:cs="Times New Roman"/>
        </w:rPr>
        <w:t xml:space="preserve"> με τους δικαστές και τους </w:t>
      </w:r>
      <w:r w:rsidR="00FE01F0" w:rsidRPr="00723D3A">
        <w:rPr>
          <w:rFonts w:ascii="Times New Roman" w:hAnsi="Times New Roman" w:cs="Times New Roman"/>
        </w:rPr>
        <w:t>κ</w:t>
      </w:r>
      <w:r w:rsidRPr="00723D3A">
        <w:rPr>
          <w:rFonts w:ascii="Times New Roman" w:hAnsi="Times New Roman" w:cs="Times New Roman"/>
        </w:rPr>
        <w:t>ατηγόρους</w:t>
      </w:r>
      <w:r w:rsidR="00216C67" w:rsidRPr="00723D3A">
        <w:rPr>
          <w:rFonts w:ascii="Times New Roman" w:hAnsi="Times New Roman" w:cs="Times New Roman"/>
        </w:rPr>
        <w:t xml:space="preserve">. </w:t>
      </w:r>
      <w:r w:rsidR="00EA43BC" w:rsidRPr="00723D3A">
        <w:rPr>
          <w:rFonts w:ascii="Times New Roman" w:hAnsi="Times New Roman" w:cs="Times New Roman"/>
        </w:rPr>
        <w:t xml:space="preserve">Η </w:t>
      </w:r>
      <w:r w:rsidR="00FE01F0" w:rsidRPr="00723D3A">
        <w:rPr>
          <w:rFonts w:ascii="Times New Roman" w:hAnsi="Times New Roman" w:cs="Times New Roman"/>
        </w:rPr>
        <w:t xml:space="preserve">ίση μεταχείριση όλων των φορέων της Δικαιοσύνης  όσον αφορά την </w:t>
      </w:r>
      <w:r w:rsidR="00A8797E" w:rsidRPr="00723D3A">
        <w:rPr>
          <w:rFonts w:ascii="Times New Roman" w:hAnsi="Times New Roman" w:cs="Times New Roman"/>
        </w:rPr>
        <w:t xml:space="preserve">ευρωπαϊκή δικαστική </w:t>
      </w:r>
      <w:r w:rsidR="00FE01F0" w:rsidRPr="00723D3A">
        <w:rPr>
          <w:rFonts w:ascii="Times New Roman" w:hAnsi="Times New Roman" w:cs="Times New Roman"/>
        </w:rPr>
        <w:t xml:space="preserve">κατάρτιση </w:t>
      </w:r>
      <w:r w:rsidR="00216C67" w:rsidRPr="00723D3A">
        <w:rPr>
          <w:rFonts w:ascii="Times New Roman" w:hAnsi="Times New Roman" w:cs="Times New Roman"/>
        </w:rPr>
        <w:t>εγγυάται την</w:t>
      </w:r>
      <w:r w:rsidR="00FE01F0" w:rsidRPr="00723D3A">
        <w:rPr>
          <w:rFonts w:ascii="Times New Roman" w:hAnsi="Times New Roman" w:cs="Times New Roman"/>
        </w:rPr>
        <w:t xml:space="preserve"> ανάπτυξη </w:t>
      </w:r>
      <w:r w:rsidR="00216C67" w:rsidRPr="00723D3A">
        <w:rPr>
          <w:rFonts w:ascii="Times New Roman" w:hAnsi="Times New Roman" w:cs="Times New Roman"/>
        </w:rPr>
        <w:t>μιας</w:t>
      </w:r>
      <w:r w:rsidR="00FE01F0" w:rsidRPr="00723D3A">
        <w:rPr>
          <w:rFonts w:ascii="Times New Roman" w:hAnsi="Times New Roman" w:cs="Times New Roman"/>
        </w:rPr>
        <w:t xml:space="preserve"> ευρωπαϊκής δικαστικής κουλτούρας</w:t>
      </w:r>
      <w:r w:rsidR="006B5DB2">
        <w:rPr>
          <w:rFonts w:ascii="Times New Roman" w:hAnsi="Times New Roman" w:cs="Times New Roman"/>
        </w:rPr>
        <w:t xml:space="preserve"> και</w:t>
      </w:r>
      <w:r w:rsidR="00783FD6" w:rsidRPr="00783FD6">
        <w:rPr>
          <w:rFonts w:ascii="Times New Roman" w:hAnsi="Times New Roman" w:cs="Times New Roman"/>
        </w:rPr>
        <w:t xml:space="preserve"> </w:t>
      </w:r>
      <w:r w:rsidR="00216C67" w:rsidRPr="00723D3A">
        <w:rPr>
          <w:rFonts w:ascii="Times New Roman" w:hAnsi="Times New Roman" w:cs="Times New Roman"/>
        </w:rPr>
        <w:t xml:space="preserve">ενός χώρου κοινών αξιών, θεμελιωδών δικαιωμάτων και αρχών </w:t>
      </w:r>
      <w:r w:rsidR="0008040A" w:rsidRPr="00723D3A">
        <w:rPr>
          <w:rFonts w:ascii="Times New Roman" w:hAnsi="Times New Roman" w:cs="Times New Roman"/>
        </w:rPr>
        <w:t>με</w:t>
      </w:r>
      <w:r w:rsidR="00FE01F0" w:rsidRPr="00723D3A">
        <w:rPr>
          <w:rFonts w:ascii="Times New Roman" w:hAnsi="Times New Roman" w:cs="Times New Roman"/>
        </w:rPr>
        <w:t xml:space="preserve"> εμπιστοσύνη στη δικαιοσύνη</w:t>
      </w:r>
      <w:r w:rsidR="005A7696" w:rsidRPr="00723D3A">
        <w:rPr>
          <w:rFonts w:ascii="Times New Roman" w:hAnsi="Times New Roman" w:cs="Times New Roman"/>
        </w:rPr>
        <w:t>.</w:t>
      </w:r>
    </w:p>
    <w:p w:rsidR="00B74384" w:rsidRPr="009A73AC" w:rsidRDefault="00A6465F" w:rsidP="00B74384">
      <w:pPr>
        <w:jc w:val="both"/>
        <w:rPr>
          <w:rFonts w:ascii="Times New Roman" w:hAnsi="Times New Roman" w:cs="Times New Roman"/>
          <w:i/>
        </w:rPr>
      </w:pPr>
      <w:r w:rsidRPr="009A73AC">
        <w:rPr>
          <w:rFonts w:ascii="Times New Roman" w:hAnsi="Times New Roman" w:cs="Times New Roman"/>
          <w:i/>
        </w:rPr>
        <w:t xml:space="preserve">Παροχή </w:t>
      </w:r>
      <w:r w:rsidR="00D372B9" w:rsidRPr="009A73AC">
        <w:rPr>
          <w:rFonts w:ascii="Times New Roman" w:hAnsi="Times New Roman" w:cs="Times New Roman"/>
          <w:i/>
        </w:rPr>
        <w:t>Ν</w:t>
      </w:r>
      <w:r w:rsidRPr="009A73AC">
        <w:rPr>
          <w:rFonts w:ascii="Times New Roman" w:hAnsi="Times New Roman" w:cs="Times New Roman"/>
          <w:i/>
        </w:rPr>
        <w:t xml:space="preserve">ομικής </w:t>
      </w:r>
      <w:r w:rsidR="00D372B9" w:rsidRPr="009A73AC">
        <w:rPr>
          <w:rFonts w:ascii="Times New Roman" w:hAnsi="Times New Roman" w:cs="Times New Roman"/>
          <w:i/>
        </w:rPr>
        <w:t>Β</w:t>
      </w:r>
      <w:r w:rsidRPr="009A73AC">
        <w:rPr>
          <w:rFonts w:ascii="Times New Roman" w:hAnsi="Times New Roman" w:cs="Times New Roman"/>
          <w:i/>
        </w:rPr>
        <w:t xml:space="preserve">οήθειας α΄ βαθμού </w:t>
      </w:r>
      <w:r w:rsidR="00D372B9" w:rsidRPr="009A73AC">
        <w:rPr>
          <w:rFonts w:ascii="Times New Roman" w:hAnsi="Times New Roman" w:cs="Times New Roman"/>
          <w:i/>
        </w:rPr>
        <w:t>ως μέρος της επείγουσας Ανθρωπιστική Βοήθειας</w:t>
      </w:r>
    </w:p>
    <w:p w:rsidR="00D372B9" w:rsidRDefault="004A47E3" w:rsidP="00B74384">
      <w:pPr>
        <w:jc w:val="both"/>
        <w:rPr>
          <w:rFonts w:ascii="Times New Roman" w:hAnsi="Times New Roman" w:cs="Times New Roman"/>
        </w:rPr>
      </w:pPr>
      <w:r w:rsidRPr="00723D3A">
        <w:rPr>
          <w:rFonts w:ascii="Times New Roman" w:hAnsi="Times New Roman" w:cs="Times New Roman"/>
        </w:rPr>
        <w:t>Τα θύματα μιας ανθρωπιστικής κρίσης, πέρα από τις άμεσες ανάγκες για στέγη, τροφή και ιατρική περίθαλψη, έχουν επίσης επείγοντα και επιτακτικά ερωτήματα σχετικά με τη νομική τους κατάσταση, τα δικαιώματά τους και τις πιθανές</w:t>
      </w:r>
      <w:r w:rsidR="00C97FEC" w:rsidRPr="00723D3A">
        <w:rPr>
          <w:rFonts w:ascii="Times New Roman" w:hAnsi="Times New Roman" w:cs="Times New Roman"/>
        </w:rPr>
        <w:t>/δυνατές</w:t>
      </w:r>
      <w:r w:rsidRPr="00723D3A">
        <w:rPr>
          <w:rFonts w:ascii="Times New Roman" w:hAnsi="Times New Roman" w:cs="Times New Roman"/>
        </w:rPr>
        <w:t xml:space="preserve"> μελλοντικές ενέργειές τους. </w:t>
      </w:r>
    </w:p>
    <w:p w:rsidR="009C563C" w:rsidRPr="00723D3A" w:rsidRDefault="00291CED" w:rsidP="009C563C">
      <w:pPr>
        <w:jc w:val="both"/>
        <w:rPr>
          <w:rFonts w:ascii="Times New Roman" w:hAnsi="Times New Roman" w:cs="Times New Roman"/>
        </w:rPr>
      </w:pPr>
      <w:r>
        <w:rPr>
          <w:rFonts w:ascii="Times New Roman" w:hAnsi="Times New Roman" w:cs="Times New Roman"/>
        </w:rPr>
        <w:t>Το</w:t>
      </w:r>
      <w:r w:rsidR="00F45CFA">
        <w:rPr>
          <w:rFonts w:ascii="Times New Roman" w:hAnsi="Times New Roman" w:cs="Times New Roman"/>
        </w:rPr>
        <w:t xml:space="preserve">  </w:t>
      </w:r>
      <w:r w:rsidR="009C563C" w:rsidRPr="00723D3A">
        <w:rPr>
          <w:rFonts w:ascii="Times New Roman" w:hAnsi="Times New Roman" w:cs="Times New Roman"/>
          <w:lang w:val="en-US"/>
        </w:rPr>
        <w:t>CCBE</w:t>
      </w:r>
      <w:r w:rsidR="00BA0306" w:rsidRPr="00BA0306">
        <w:rPr>
          <w:rFonts w:ascii="Times New Roman" w:hAnsi="Times New Roman" w:cs="Times New Roman"/>
        </w:rPr>
        <w:t xml:space="preserve"> </w:t>
      </w:r>
      <w:r w:rsidR="00BA0306">
        <w:rPr>
          <w:rFonts w:ascii="Times New Roman" w:hAnsi="Times New Roman" w:cs="Times New Roman"/>
        </w:rPr>
        <w:t>αιτείται</w:t>
      </w:r>
      <w:r w:rsidR="009C563C" w:rsidRPr="00723D3A">
        <w:rPr>
          <w:rFonts w:ascii="Times New Roman" w:hAnsi="Times New Roman" w:cs="Times New Roman"/>
        </w:rPr>
        <w:t xml:space="preserve"> η παροχή Νομικής Βοήθειας </w:t>
      </w:r>
      <w:proofErr w:type="spellStart"/>
      <w:r w:rsidR="009C563C" w:rsidRPr="00723D3A">
        <w:rPr>
          <w:rFonts w:ascii="Times New Roman" w:hAnsi="Times New Roman" w:cs="Times New Roman"/>
        </w:rPr>
        <w:t>α΄</w:t>
      </w:r>
      <w:proofErr w:type="spellEnd"/>
      <w:r w:rsidR="009C563C" w:rsidRPr="00723D3A">
        <w:rPr>
          <w:rFonts w:ascii="Times New Roman" w:hAnsi="Times New Roman" w:cs="Times New Roman"/>
        </w:rPr>
        <w:t xml:space="preserve"> βαθμού να ενταχθεί στο πρόγραμμα της επείγουσας Ανθρωπιστικής Βοήθειας τουλάχιστον στο πλαίσιο της μεταναστευτικής κρίσης, ώστε να εξασφαλισθούν οι αναγκαίοι πόροι για το σκοπό αυτό. </w:t>
      </w:r>
    </w:p>
    <w:p w:rsidR="00B74384" w:rsidRPr="00005873" w:rsidRDefault="00BA0306" w:rsidP="00796A68">
      <w:pPr>
        <w:jc w:val="both"/>
        <w:rPr>
          <w:rFonts w:ascii="Times New Roman" w:hAnsi="Times New Roman" w:cs="Times New Roman"/>
        </w:rPr>
      </w:pPr>
      <w:r>
        <w:rPr>
          <w:rFonts w:ascii="Times New Roman" w:hAnsi="Times New Roman" w:cs="Times New Roman"/>
        </w:rPr>
        <w:t>Ως παράδειγμα</w:t>
      </w:r>
      <w:r w:rsidR="00C97FEC" w:rsidRPr="00723D3A">
        <w:rPr>
          <w:rFonts w:ascii="Times New Roman" w:hAnsi="Times New Roman" w:cs="Times New Roman"/>
        </w:rPr>
        <w:t xml:space="preserve"> αναφέρεται η</w:t>
      </w:r>
      <w:r w:rsidR="002C6837" w:rsidRPr="002C6837">
        <w:rPr>
          <w:rFonts w:ascii="Times New Roman" w:hAnsi="Times New Roman" w:cs="Times New Roman"/>
        </w:rPr>
        <w:t xml:space="preserve"> </w:t>
      </w:r>
      <w:r w:rsidR="00646C45" w:rsidRPr="00723D3A">
        <w:rPr>
          <w:rFonts w:ascii="Times New Roman" w:hAnsi="Times New Roman" w:cs="Times New Roman"/>
        </w:rPr>
        <w:t xml:space="preserve">παροχή Νομικής Βοήθειας </w:t>
      </w:r>
      <w:proofErr w:type="spellStart"/>
      <w:r w:rsidR="00646C45" w:rsidRPr="00723D3A">
        <w:rPr>
          <w:rFonts w:ascii="Times New Roman" w:hAnsi="Times New Roman" w:cs="Times New Roman"/>
        </w:rPr>
        <w:t>α΄</w:t>
      </w:r>
      <w:proofErr w:type="spellEnd"/>
      <w:r w:rsidR="00646C45" w:rsidRPr="00723D3A">
        <w:rPr>
          <w:rFonts w:ascii="Times New Roman" w:hAnsi="Times New Roman" w:cs="Times New Roman"/>
        </w:rPr>
        <w:t xml:space="preserve"> βαθμού </w:t>
      </w:r>
      <w:r w:rsidR="00402B11" w:rsidRPr="00723D3A">
        <w:rPr>
          <w:rFonts w:ascii="Times New Roman" w:hAnsi="Times New Roman" w:cs="Times New Roman"/>
        </w:rPr>
        <w:t xml:space="preserve">σε 7.780 μετανάστες </w:t>
      </w:r>
      <w:r w:rsidR="00671850" w:rsidRPr="00723D3A">
        <w:rPr>
          <w:rFonts w:ascii="Times New Roman" w:hAnsi="Times New Roman" w:cs="Times New Roman"/>
        </w:rPr>
        <w:t xml:space="preserve">στο κέντρο υποδοχής </w:t>
      </w:r>
      <w:r w:rsidR="009A73AC">
        <w:rPr>
          <w:rFonts w:ascii="Times New Roman" w:hAnsi="Times New Roman" w:cs="Times New Roman"/>
        </w:rPr>
        <w:t>της</w:t>
      </w:r>
      <w:r w:rsidR="00671850" w:rsidRPr="00723D3A">
        <w:rPr>
          <w:rFonts w:ascii="Times New Roman" w:hAnsi="Times New Roman" w:cs="Times New Roman"/>
        </w:rPr>
        <w:t xml:space="preserve"> </w:t>
      </w:r>
      <w:proofErr w:type="spellStart"/>
      <w:r w:rsidR="00671850" w:rsidRPr="00723D3A">
        <w:rPr>
          <w:rFonts w:ascii="Times New Roman" w:hAnsi="Times New Roman" w:cs="Times New Roman"/>
        </w:rPr>
        <w:t>Μόρια</w:t>
      </w:r>
      <w:r w:rsidR="009A73AC">
        <w:rPr>
          <w:rFonts w:ascii="Times New Roman" w:hAnsi="Times New Roman" w:cs="Times New Roman"/>
        </w:rPr>
        <w:t>ς</w:t>
      </w:r>
      <w:proofErr w:type="spellEnd"/>
      <w:r w:rsidR="009A73AC">
        <w:rPr>
          <w:rFonts w:ascii="Times New Roman" w:hAnsi="Times New Roman" w:cs="Times New Roman"/>
        </w:rPr>
        <w:t xml:space="preserve"> στη</w:t>
      </w:r>
      <w:r w:rsidR="000011FA" w:rsidRPr="00723D3A">
        <w:rPr>
          <w:rFonts w:ascii="Times New Roman" w:hAnsi="Times New Roman" w:cs="Times New Roman"/>
        </w:rPr>
        <w:t xml:space="preserve"> </w:t>
      </w:r>
      <w:r w:rsidR="00671850" w:rsidRPr="00723D3A">
        <w:rPr>
          <w:rFonts w:ascii="Times New Roman" w:hAnsi="Times New Roman" w:cs="Times New Roman"/>
        </w:rPr>
        <w:t>Λέσβο</w:t>
      </w:r>
      <w:r w:rsidR="000011FA" w:rsidRPr="00723D3A">
        <w:rPr>
          <w:rFonts w:ascii="Times New Roman" w:hAnsi="Times New Roman" w:cs="Times New Roman"/>
        </w:rPr>
        <w:t xml:space="preserve"> </w:t>
      </w:r>
      <w:r w:rsidR="00D903CD" w:rsidRPr="00723D3A">
        <w:rPr>
          <w:rFonts w:ascii="Times New Roman" w:hAnsi="Times New Roman" w:cs="Times New Roman"/>
        </w:rPr>
        <w:t xml:space="preserve">που οργανώθηκε </w:t>
      </w:r>
      <w:r w:rsidR="00031324" w:rsidRPr="00723D3A">
        <w:rPr>
          <w:rFonts w:ascii="Times New Roman" w:hAnsi="Times New Roman" w:cs="Times New Roman"/>
        </w:rPr>
        <w:t xml:space="preserve">με πρωτοβουλία </w:t>
      </w:r>
      <w:r w:rsidR="00291CED">
        <w:rPr>
          <w:rFonts w:ascii="Times New Roman" w:hAnsi="Times New Roman" w:cs="Times New Roman"/>
        </w:rPr>
        <w:t xml:space="preserve">του </w:t>
      </w:r>
      <w:r w:rsidR="00031324" w:rsidRPr="00723D3A">
        <w:rPr>
          <w:rFonts w:ascii="Times New Roman" w:hAnsi="Times New Roman" w:cs="Times New Roman"/>
          <w:lang w:val="en-US"/>
        </w:rPr>
        <w:t>CCBE</w:t>
      </w:r>
      <w:r w:rsidR="00031324" w:rsidRPr="00723D3A">
        <w:rPr>
          <w:rFonts w:ascii="Times New Roman" w:hAnsi="Times New Roman" w:cs="Times New Roman"/>
        </w:rPr>
        <w:t xml:space="preserve"> και του Γερμανικού Δικηγορικού Συλλόγου το 2016</w:t>
      </w:r>
      <w:r w:rsidR="00D903CD" w:rsidRPr="00723D3A">
        <w:rPr>
          <w:rFonts w:ascii="Times New Roman" w:hAnsi="Times New Roman" w:cs="Times New Roman"/>
        </w:rPr>
        <w:t xml:space="preserve"> με ελάχιστους πόρους και την </w:t>
      </w:r>
      <w:r w:rsidR="009A73AC">
        <w:rPr>
          <w:rFonts w:ascii="Times New Roman" w:hAnsi="Times New Roman" w:cs="Times New Roman"/>
        </w:rPr>
        <w:t>εθελοντική συμμετοχή</w:t>
      </w:r>
      <w:r w:rsidR="00D903CD" w:rsidRPr="00723D3A">
        <w:rPr>
          <w:rFonts w:ascii="Times New Roman" w:hAnsi="Times New Roman" w:cs="Times New Roman"/>
        </w:rPr>
        <w:t xml:space="preserve"> 135 Ευρωπαίων Δικηγόρων </w:t>
      </w:r>
      <w:r w:rsidR="00616B0F" w:rsidRPr="00723D3A">
        <w:rPr>
          <w:rFonts w:ascii="Times New Roman" w:hAnsi="Times New Roman" w:cs="Times New Roman"/>
        </w:rPr>
        <w:t xml:space="preserve">από 17 χώρες </w:t>
      </w:r>
      <w:r w:rsidR="00005873" w:rsidRPr="00005873">
        <w:rPr>
          <w:rFonts w:ascii="Times New Roman" w:hAnsi="Times New Roman" w:cs="Times New Roman"/>
        </w:rPr>
        <w:t>.</w:t>
      </w:r>
    </w:p>
    <w:p w:rsidR="004C0F1D" w:rsidRPr="00484038" w:rsidRDefault="004C0F1D" w:rsidP="00D903CD">
      <w:pPr>
        <w:jc w:val="both"/>
        <w:rPr>
          <w:rFonts w:ascii="Times New Roman" w:hAnsi="Times New Roman" w:cs="Times New Roman"/>
          <w:i/>
        </w:rPr>
      </w:pPr>
      <w:r w:rsidRPr="00484038">
        <w:rPr>
          <w:rFonts w:ascii="Times New Roman" w:hAnsi="Times New Roman" w:cs="Times New Roman"/>
          <w:i/>
        </w:rPr>
        <w:t>Ηλεκτρονική Δικαιοσύνη (</w:t>
      </w:r>
      <w:r w:rsidRPr="00484038">
        <w:rPr>
          <w:rFonts w:ascii="Times New Roman" w:hAnsi="Times New Roman" w:cs="Times New Roman"/>
          <w:i/>
          <w:lang w:val="en-US"/>
        </w:rPr>
        <w:t>e</w:t>
      </w:r>
      <w:r w:rsidRPr="00484038">
        <w:rPr>
          <w:rFonts w:ascii="Times New Roman" w:hAnsi="Times New Roman" w:cs="Times New Roman"/>
          <w:i/>
        </w:rPr>
        <w:t>-</w:t>
      </w:r>
      <w:r w:rsidRPr="00484038">
        <w:rPr>
          <w:rFonts w:ascii="Times New Roman" w:hAnsi="Times New Roman" w:cs="Times New Roman"/>
          <w:i/>
          <w:lang w:val="en-US"/>
        </w:rPr>
        <w:t>justice</w:t>
      </w:r>
      <w:r w:rsidRPr="00484038">
        <w:rPr>
          <w:rFonts w:ascii="Times New Roman" w:hAnsi="Times New Roman" w:cs="Times New Roman"/>
          <w:i/>
        </w:rPr>
        <w:t>)</w:t>
      </w:r>
    </w:p>
    <w:p w:rsidR="004C0F1D" w:rsidRDefault="008B40EC" w:rsidP="00D903CD">
      <w:pPr>
        <w:jc w:val="both"/>
        <w:rPr>
          <w:rFonts w:ascii="Times New Roman" w:hAnsi="Times New Roman" w:cs="Times New Roman"/>
        </w:rPr>
      </w:pPr>
      <w:r>
        <w:rPr>
          <w:rFonts w:ascii="Times New Roman" w:hAnsi="Times New Roman" w:cs="Times New Roman"/>
        </w:rPr>
        <w:t xml:space="preserve">Ένας από τους πολλούς τομείς συνεργασίας </w:t>
      </w:r>
      <w:r w:rsidR="00291CED">
        <w:rPr>
          <w:rFonts w:ascii="Times New Roman" w:hAnsi="Times New Roman" w:cs="Times New Roman"/>
        </w:rPr>
        <w:t>του</w:t>
      </w:r>
      <w:r w:rsidR="002C6837" w:rsidRPr="002C6837">
        <w:rPr>
          <w:rFonts w:ascii="Times New Roman" w:hAnsi="Times New Roman" w:cs="Times New Roman"/>
        </w:rPr>
        <w:t xml:space="preserve"> </w:t>
      </w:r>
      <w:r>
        <w:rPr>
          <w:rFonts w:ascii="Times New Roman" w:hAnsi="Times New Roman" w:cs="Times New Roman"/>
          <w:lang w:val="en-US"/>
        </w:rPr>
        <w:t>CCBE</w:t>
      </w:r>
      <w:r w:rsidR="002C6837" w:rsidRPr="002C6837">
        <w:rPr>
          <w:rFonts w:ascii="Times New Roman" w:hAnsi="Times New Roman" w:cs="Times New Roman"/>
        </w:rPr>
        <w:t xml:space="preserve"> </w:t>
      </w:r>
      <w:r>
        <w:rPr>
          <w:rFonts w:ascii="Times New Roman" w:hAnsi="Times New Roman" w:cs="Times New Roman"/>
        </w:rPr>
        <w:t xml:space="preserve">με </w:t>
      </w:r>
      <w:r w:rsidR="002C6837">
        <w:rPr>
          <w:rFonts w:ascii="Times New Roman" w:hAnsi="Times New Roman" w:cs="Times New Roman"/>
        </w:rPr>
        <w:t xml:space="preserve">το </w:t>
      </w:r>
      <w:r w:rsidR="002C6837" w:rsidRPr="00F45CFA">
        <w:rPr>
          <w:rFonts w:ascii="Times New Roman" w:hAnsi="Times New Roman" w:cs="Times New Roman"/>
        </w:rPr>
        <w:t>Τμήμα Δ</w:t>
      </w:r>
      <w:r w:rsidR="00FD003C" w:rsidRPr="00F45CFA">
        <w:rPr>
          <w:rFonts w:ascii="Times New Roman" w:hAnsi="Times New Roman" w:cs="Times New Roman"/>
        </w:rPr>
        <w:t xml:space="preserve">ικαιοσύνης της </w:t>
      </w:r>
      <w:r w:rsidR="002C6837" w:rsidRPr="00F45CFA">
        <w:rPr>
          <w:rFonts w:ascii="Times New Roman" w:hAnsi="Times New Roman" w:cs="Times New Roman"/>
        </w:rPr>
        <w:t>Ευρωπαϊκής</w:t>
      </w:r>
      <w:r w:rsidR="00FD003C" w:rsidRPr="00F45CFA">
        <w:rPr>
          <w:rFonts w:ascii="Times New Roman" w:hAnsi="Times New Roman" w:cs="Times New Roman"/>
        </w:rPr>
        <w:t xml:space="preserve"> Επιτροπής</w:t>
      </w:r>
      <w:r>
        <w:rPr>
          <w:rFonts w:ascii="Times New Roman" w:hAnsi="Times New Roman" w:cs="Times New Roman"/>
        </w:rPr>
        <w:t xml:space="preserve"> είναι και </w:t>
      </w:r>
      <w:r w:rsidR="00280D79" w:rsidRPr="000B3A68">
        <w:rPr>
          <w:rFonts w:ascii="Times New Roman" w:hAnsi="Times New Roman" w:cs="Times New Roman"/>
        </w:rPr>
        <w:t>αυτός της</w:t>
      </w:r>
      <w:r w:rsidR="002C6837" w:rsidRPr="002C6837">
        <w:rPr>
          <w:rFonts w:ascii="Times New Roman" w:hAnsi="Times New Roman" w:cs="Times New Roman"/>
        </w:rPr>
        <w:t xml:space="preserve"> </w:t>
      </w:r>
      <w:r>
        <w:rPr>
          <w:rFonts w:ascii="Times New Roman" w:hAnsi="Times New Roman" w:cs="Times New Roman"/>
        </w:rPr>
        <w:t>Ηλεκτρονική</w:t>
      </w:r>
      <w:r w:rsidR="000B3A68">
        <w:rPr>
          <w:rFonts w:ascii="Times New Roman" w:hAnsi="Times New Roman" w:cs="Times New Roman"/>
        </w:rPr>
        <w:t>ς</w:t>
      </w:r>
      <w:r>
        <w:rPr>
          <w:rFonts w:ascii="Times New Roman" w:hAnsi="Times New Roman" w:cs="Times New Roman"/>
        </w:rPr>
        <w:t xml:space="preserve"> Δικαιοσύνη</w:t>
      </w:r>
      <w:r w:rsidR="000B3A68">
        <w:rPr>
          <w:rFonts w:ascii="Times New Roman" w:hAnsi="Times New Roman" w:cs="Times New Roman"/>
        </w:rPr>
        <w:t>ς</w:t>
      </w:r>
      <w:r>
        <w:rPr>
          <w:rFonts w:ascii="Times New Roman" w:hAnsi="Times New Roman" w:cs="Times New Roman"/>
        </w:rPr>
        <w:t xml:space="preserve">. </w:t>
      </w:r>
      <w:r w:rsidR="000F10C3">
        <w:rPr>
          <w:rFonts w:ascii="Times New Roman" w:hAnsi="Times New Roman" w:cs="Times New Roman"/>
        </w:rPr>
        <w:t xml:space="preserve">Η ενεργής συμμετοχή </w:t>
      </w:r>
      <w:r w:rsidR="00291CED">
        <w:rPr>
          <w:rFonts w:ascii="Times New Roman" w:hAnsi="Times New Roman" w:cs="Times New Roman"/>
        </w:rPr>
        <w:t>του</w:t>
      </w:r>
      <w:r w:rsidR="002C6837" w:rsidRPr="002C6837">
        <w:rPr>
          <w:rFonts w:ascii="Times New Roman" w:hAnsi="Times New Roman" w:cs="Times New Roman"/>
        </w:rPr>
        <w:t xml:space="preserve"> </w:t>
      </w:r>
      <w:r w:rsidR="000F10C3">
        <w:rPr>
          <w:rFonts w:ascii="Times New Roman" w:hAnsi="Times New Roman" w:cs="Times New Roman"/>
          <w:lang w:val="en-US"/>
        </w:rPr>
        <w:t>CCBE</w:t>
      </w:r>
      <w:r w:rsidR="002C6837" w:rsidRPr="002C6837">
        <w:rPr>
          <w:rFonts w:ascii="Times New Roman" w:hAnsi="Times New Roman" w:cs="Times New Roman"/>
        </w:rPr>
        <w:t xml:space="preserve"> </w:t>
      </w:r>
      <w:r w:rsidR="000B33A5">
        <w:rPr>
          <w:rFonts w:ascii="Times New Roman" w:hAnsi="Times New Roman" w:cs="Times New Roman"/>
        </w:rPr>
        <w:t>στην ανάπτυξη του</w:t>
      </w:r>
      <w:r w:rsidR="00211804">
        <w:rPr>
          <w:rFonts w:ascii="Times New Roman" w:hAnsi="Times New Roman" w:cs="Times New Roman"/>
        </w:rPr>
        <w:t xml:space="preserve"> ψηφιακού συστήματος</w:t>
      </w:r>
      <w:r w:rsidR="001E7AE5">
        <w:rPr>
          <w:rFonts w:ascii="Times New Roman" w:hAnsi="Times New Roman" w:cs="Times New Roman"/>
        </w:rPr>
        <w:t xml:space="preserve"> </w:t>
      </w:r>
      <w:r w:rsidR="000B33A5">
        <w:rPr>
          <w:rFonts w:ascii="Times New Roman" w:hAnsi="Times New Roman" w:cs="Times New Roman"/>
          <w:lang w:val="en-US"/>
        </w:rPr>
        <w:t>e</w:t>
      </w:r>
      <w:r w:rsidR="000B33A5" w:rsidRPr="000B33A5">
        <w:rPr>
          <w:rFonts w:ascii="Times New Roman" w:hAnsi="Times New Roman" w:cs="Times New Roman"/>
        </w:rPr>
        <w:t>-</w:t>
      </w:r>
      <w:r w:rsidR="000B33A5">
        <w:rPr>
          <w:rFonts w:ascii="Times New Roman" w:hAnsi="Times New Roman" w:cs="Times New Roman"/>
          <w:lang w:val="en-US"/>
        </w:rPr>
        <w:t>Codex</w:t>
      </w:r>
      <w:r w:rsidR="001E7AE5">
        <w:rPr>
          <w:rFonts w:ascii="Times New Roman" w:hAnsi="Times New Roman" w:cs="Times New Roman"/>
        </w:rPr>
        <w:t xml:space="preserve"> </w:t>
      </w:r>
      <w:r w:rsidR="000F10C3">
        <w:rPr>
          <w:rFonts w:ascii="Times New Roman" w:hAnsi="Times New Roman" w:cs="Times New Roman"/>
        </w:rPr>
        <w:t>(</w:t>
      </w:r>
      <w:r w:rsidR="000B33A5">
        <w:rPr>
          <w:rFonts w:ascii="Times New Roman" w:hAnsi="Times New Roman" w:cs="Times New Roman"/>
        </w:rPr>
        <w:t>για την ηλεκτρονική διασυνοριακή επικοινωνία των δικαστικών αρχών της Ε.Ε.</w:t>
      </w:r>
      <w:r w:rsidR="000F10C3">
        <w:rPr>
          <w:rFonts w:ascii="Times New Roman" w:hAnsi="Times New Roman" w:cs="Times New Roman"/>
        </w:rPr>
        <w:t>)</w:t>
      </w:r>
      <w:r w:rsidR="001E7AE5">
        <w:rPr>
          <w:rFonts w:ascii="Times New Roman" w:hAnsi="Times New Roman" w:cs="Times New Roman"/>
        </w:rPr>
        <w:t xml:space="preserve"> </w:t>
      </w:r>
      <w:r w:rsidR="00302389">
        <w:rPr>
          <w:rFonts w:ascii="Times New Roman" w:hAnsi="Times New Roman" w:cs="Times New Roman"/>
        </w:rPr>
        <w:t xml:space="preserve">από το 2010 </w:t>
      </w:r>
      <w:r w:rsidR="000F10C3">
        <w:rPr>
          <w:rFonts w:ascii="Times New Roman" w:hAnsi="Times New Roman" w:cs="Times New Roman"/>
        </w:rPr>
        <w:t>κατέτεινε</w:t>
      </w:r>
      <w:r w:rsidR="00487D47">
        <w:rPr>
          <w:rFonts w:ascii="Times New Roman" w:hAnsi="Times New Roman" w:cs="Times New Roman"/>
        </w:rPr>
        <w:t xml:space="preserve"> κυρίως </w:t>
      </w:r>
      <w:r w:rsidR="000F10C3">
        <w:rPr>
          <w:rFonts w:ascii="Times New Roman" w:hAnsi="Times New Roman" w:cs="Times New Roman"/>
        </w:rPr>
        <w:t xml:space="preserve">στο </w:t>
      </w:r>
      <w:r w:rsidR="00487D47">
        <w:rPr>
          <w:rFonts w:ascii="Times New Roman" w:hAnsi="Times New Roman" w:cs="Times New Roman"/>
        </w:rPr>
        <w:t xml:space="preserve">να διασφαλίσει ότι το νέο ψηφιακό περιβάλλον δε θα υπονομεύσει την εφαρμογή του τεθειμένου δικαίου και το σεβασμό των ανθρώπινων δικαιωμάτων. </w:t>
      </w:r>
    </w:p>
    <w:p w:rsidR="00487D47" w:rsidRDefault="00487D47" w:rsidP="00D903CD">
      <w:pPr>
        <w:jc w:val="both"/>
        <w:rPr>
          <w:rFonts w:ascii="Times New Roman" w:hAnsi="Times New Roman" w:cs="Times New Roman"/>
        </w:rPr>
      </w:pPr>
      <w:r>
        <w:rPr>
          <w:rFonts w:ascii="Times New Roman" w:hAnsi="Times New Roman" w:cs="Times New Roman"/>
        </w:rPr>
        <w:t xml:space="preserve">Προκειμένου να αποφευχθεί η υιοθέτηση </w:t>
      </w:r>
      <w:r w:rsidR="003C1E01">
        <w:rPr>
          <w:rFonts w:ascii="Times New Roman" w:hAnsi="Times New Roman" w:cs="Times New Roman"/>
        </w:rPr>
        <w:t xml:space="preserve">περισσότερων ψηφιακών </w:t>
      </w:r>
      <w:r w:rsidR="00211804">
        <w:rPr>
          <w:rFonts w:ascii="Times New Roman" w:hAnsi="Times New Roman" w:cs="Times New Roman"/>
        </w:rPr>
        <w:t>συστημάτων</w:t>
      </w:r>
      <w:r w:rsidR="003C1E01">
        <w:rPr>
          <w:rFonts w:ascii="Times New Roman" w:hAnsi="Times New Roman" w:cs="Times New Roman"/>
        </w:rPr>
        <w:t xml:space="preserve"> με διαφορετι</w:t>
      </w:r>
      <w:r w:rsidR="000F10C3">
        <w:rPr>
          <w:rFonts w:ascii="Times New Roman" w:hAnsi="Times New Roman" w:cs="Times New Roman"/>
        </w:rPr>
        <w:t>κ</w:t>
      </w:r>
      <w:r w:rsidR="00484038">
        <w:rPr>
          <w:rFonts w:ascii="Times New Roman" w:hAnsi="Times New Roman" w:cs="Times New Roman"/>
        </w:rPr>
        <w:t xml:space="preserve">ές </w:t>
      </w:r>
      <w:r w:rsidR="000F10C3">
        <w:rPr>
          <w:rFonts w:ascii="Times New Roman" w:hAnsi="Times New Roman" w:cs="Times New Roman"/>
        </w:rPr>
        <w:t xml:space="preserve">προδιαγραφές, </w:t>
      </w:r>
      <w:r w:rsidR="00291CED">
        <w:rPr>
          <w:rFonts w:ascii="Times New Roman" w:hAnsi="Times New Roman" w:cs="Times New Roman"/>
        </w:rPr>
        <w:t>το</w:t>
      </w:r>
      <w:r w:rsidR="001E7AE5">
        <w:rPr>
          <w:rFonts w:ascii="Times New Roman" w:hAnsi="Times New Roman" w:cs="Times New Roman"/>
        </w:rPr>
        <w:t xml:space="preserve"> </w:t>
      </w:r>
      <w:r w:rsidR="000F10C3">
        <w:rPr>
          <w:rFonts w:ascii="Times New Roman" w:hAnsi="Times New Roman" w:cs="Times New Roman"/>
          <w:lang w:val="en-US"/>
        </w:rPr>
        <w:t>CCBE</w:t>
      </w:r>
      <w:r w:rsidR="001E7AE5">
        <w:rPr>
          <w:rFonts w:ascii="Times New Roman" w:hAnsi="Times New Roman" w:cs="Times New Roman"/>
        </w:rPr>
        <w:t xml:space="preserve"> </w:t>
      </w:r>
      <w:r w:rsidR="00DC17E7">
        <w:rPr>
          <w:rFonts w:ascii="Times New Roman" w:hAnsi="Times New Roman" w:cs="Times New Roman"/>
        </w:rPr>
        <w:t>έχει επανειλημμένα υποστηρίξει</w:t>
      </w:r>
      <w:r w:rsidR="00856BA1">
        <w:rPr>
          <w:rFonts w:ascii="Times New Roman" w:hAnsi="Times New Roman" w:cs="Times New Roman"/>
        </w:rPr>
        <w:t xml:space="preserve"> την </w:t>
      </w:r>
      <w:r w:rsidR="00302389">
        <w:rPr>
          <w:rFonts w:ascii="Times New Roman" w:hAnsi="Times New Roman" w:cs="Times New Roman"/>
        </w:rPr>
        <w:t xml:space="preserve">υιοθέτηση </w:t>
      </w:r>
      <w:r w:rsidR="006D57C2">
        <w:rPr>
          <w:rFonts w:ascii="Times New Roman" w:hAnsi="Times New Roman" w:cs="Times New Roman"/>
        </w:rPr>
        <w:t xml:space="preserve">και περαιτέρω ανάπτυξη </w:t>
      </w:r>
      <w:r w:rsidR="00302389">
        <w:rPr>
          <w:rFonts w:ascii="Times New Roman" w:hAnsi="Times New Roman" w:cs="Times New Roman"/>
        </w:rPr>
        <w:t xml:space="preserve">του </w:t>
      </w:r>
      <w:r w:rsidR="00211804">
        <w:rPr>
          <w:rFonts w:ascii="Times New Roman" w:hAnsi="Times New Roman" w:cs="Times New Roman"/>
        </w:rPr>
        <w:t>συστήματος</w:t>
      </w:r>
      <w:r w:rsidR="001E7AE5">
        <w:rPr>
          <w:rFonts w:ascii="Times New Roman" w:hAnsi="Times New Roman" w:cs="Times New Roman"/>
        </w:rPr>
        <w:t xml:space="preserve"> </w:t>
      </w:r>
      <w:r w:rsidR="00302389">
        <w:rPr>
          <w:rFonts w:ascii="Times New Roman" w:hAnsi="Times New Roman" w:cs="Times New Roman"/>
          <w:lang w:val="en-US"/>
        </w:rPr>
        <w:t>e</w:t>
      </w:r>
      <w:r w:rsidR="00302389" w:rsidRPr="000B33A5">
        <w:rPr>
          <w:rFonts w:ascii="Times New Roman" w:hAnsi="Times New Roman" w:cs="Times New Roman"/>
        </w:rPr>
        <w:t>-</w:t>
      </w:r>
      <w:r w:rsidR="00302389">
        <w:rPr>
          <w:rFonts w:ascii="Times New Roman" w:hAnsi="Times New Roman" w:cs="Times New Roman"/>
          <w:lang w:val="en-US"/>
        </w:rPr>
        <w:t>Codex</w:t>
      </w:r>
      <w:r w:rsidR="001E7AE5">
        <w:rPr>
          <w:rFonts w:ascii="Times New Roman" w:hAnsi="Times New Roman" w:cs="Times New Roman"/>
        </w:rPr>
        <w:t xml:space="preserve"> </w:t>
      </w:r>
      <w:r w:rsidR="006D57C2">
        <w:rPr>
          <w:rFonts w:ascii="Times New Roman" w:hAnsi="Times New Roman" w:cs="Times New Roman"/>
        </w:rPr>
        <w:t>για όλους τους τομείς</w:t>
      </w:r>
      <w:r w:rsidR="00484038">
        <w:rPr>
          <w:rFonts w:ascii="Times New Roman" w:hAnsi="Times New Roman" w:cs="Times New Roman"/>
        </w:rPr>
        <w:t xml:space="preserve"> δράσης του προγράμματος</w:t>
      </w:r>
      <w:r w:rsidR="006D57C2">
        <w:rPr>
          <w:rFonts w:ascii="Times New Roman" w:hAnsi="Times New Roman" w:cs="Times New Roman"/>
        </w:rPr>
        <w:t xml:space="preserve"> της Ηλεκτρονικής Δικαιοσύνης και καλεί την Ευρωπαϊκή Επιτροπή </w:t>
      </w:r>
      <w:r w:rsidR="005C6C32">
        <w:rPr>
          <w:rFonts w:ascii="Times New Roman" w:hAnsi="Times New Roman" w:cs="Times New Roman"/>
        </w:rPr>
        <w:t xml:space="preserve">να </w:t>
      </w:r>
      <w:r w:rsidR="00745425">
        <w:rPr>
          <w:rFonts w:ascii="Times New Roman" w:hAnsi="Times New Roman" w:cs="Times New Roman"/>
        </w:rPr>
        <w:t xml:space="preserve">παρέχει την απαιτούμενη προς τούτο νομική βάση και να </w:t>
      </w:r>
      <w:r w:rsidR="005C6C32">
        <w:rPr>
          <w:rFonts w:ascii="Times New Roman" w:hAnsi="Times New Roman" w:cs="Times New Roman"/>
        </w:rPr>
        <w:t xml:space="preserve">διευκρινίσει την </w:t>
      </w:r>
      <w:r w:rsidR="00745425">
        <w:rPr>
          <w:rFonts w:ascii="Times New Roman" w:hAnsi="Times New Roman" w:cs="Times New Roman"/>
        </w:rPr>
        <w:t xml:space="preserve">θέση της επί της εν λόγω πρότασης. </w:t>
      </w:r>
    </w:p>
    <w:p w:rsidR="00BC54BA" w:rsidRDefault="00BC54BA" w:rsidP="00D903CD">
      <w:pPr>
        <w:jc w:val="both"/>
        <w:rPr>
          <w:rFonts w:ascii="Times New Roman" w:hAnsi="Times New Roman" w:cs="Times New Roman"/>
        </w:rPr>
      </w:pPr>
      <w:r>
        <w:rPr>
          <w:rFonts w:ascii="Times New Roman" w:hAnsi="Times New Roman" w:cs="Times New Roman"/>
        </w:rPr>
        <w:t xml:space="preserve">Πάνος Αλεξανδρής Επικεφαλής της Ελληνικής Αντιπροσωπείας </w:t>
      </w:r>
    </w:p>
    <w:p w:rsidR="00F45CFA" w:rsidRPr="00201B74" w:rsidRDefault="00F45CFA" w:rsidP="00D903CD">
      <w:pPr>
        <w:jc w:val="both"/>
        <w:rPr>
          <w:rFonts w:ascii="Times New Roman" w:hAnsi="Times New Roman" w:cs="Times New Roman"/>
        </w:rPr>
      </w:pPr>
      <w:r>
        <w:rPr>
          <w:rFonts w:ascii="Times New Roman" w:hAnsi="Times New Roman" w:cs="Times New Roman"/>
        </w:rPr>
        <w:t xml:space="preserve">Ελένη Κατσαρή μέλος Επιτροπής </w:t>
      </w:r>
      <w:r w:rsidR="00560313">
        <w:rPr>
          <w:rFonts w:ascii="Times New Roman" w:hAnsi="Times New Roman" w:cs="Times New Roman"/>
        </w:rPr>
        <w:t xml:space="preserve">ΙΤ </w:t>
      </w:r>
      <w:r w:rsidR="00560313">
        <w:rPr>
          <w:rFonts w:ascii="Times New Roman" w:hAnsi="Times New Roman" w:cs="Times New Roman"/>
          <w:lang w:val="en-US"/>
        </w:rPr>
        <w:t>LAW</w:t>
      </w:r>
      <w:r w:rsidR="00560313" w:rsidRPr="00201B74">
        <w:rPr>
          <w:rFonts w:ascii="Times New Roman" w:hAnsi="Times New Roman" w:cs="Times New Roman"/>
        </w:rPr>
        <w:t xml:space="preserve"> </w:t>
      </w:r>
      <w:r w:rsidR="00560313">
        <w:rPr>
          <w:rFonts w:ascii="Times New Roman" w:hAnsi="Times New Roman" w:cs="Times New Roman"/>
        </w:rPr>
        <w:t xml:space="preserve">της </w:t>
      </w:r>
      <w:r w:rsidR="00560313">
        <w:rPr>
          <w:rFonts w:ascii="Times New Roman" w:hAnsi="Times New Roman" w:cs="Times New Roman"/>
          <w:lang w:val="en-US"/>
        </w:rPr>
        <w:t>CCBE</w:t>
      </w:r>
      <w:bookmarkStart w:id="0" w:name="_GoBack"/>
      <w:bookmarkEnd w:id="0"/>
    </w:p>
    <w:p w:rsidR="00487D47" w:rsidRPr="000B33A5" w:rsidRDefault="00487D47" w:rsidP="00D903CD">
      <w:pPr>
        <w:jc w:val="both"/>
        <w:rPr>
          <w:rFonts w:ascii="Times New Roman" w:hAnsi="Times New Roman" w:cs="Times New Roman"/>
        </w:rPr>
      </w:pPr>
    </w:p>
    <w:p w:rsidR="00D903CD" w:rsidRPr="00723D3A" w:rsidRDefault="00D903CD" w:rsidP="00796A68">
      <w:pPr>
        <w:jc w:val="both"/>
        <w:rPr>
          <w:rFonts w:ascii="Times New Roman" w:hAnsi="Times New Roman" w:cs="Times New Roman"/>
        </w:rPr>
      </w:pPr>
    </w:p>
    <w:sectPr w:rsidR="00D903CD" w:rsidRPr="00723D3A" w:rsidSect="007C7612">
      <w:footerReference w:type="even"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B9" w:rsidRDefault="008C11B9" w:rsidP="007C7612">
      <w:pPr>
        <w:spacing w:after="0" w:line="240" w:lineRule="auto"/>
      </w:pPr>
      <w:r>
        <w:separator/>
      </w:r>
    </w:p>
  </w:endnote>
  <w:endnote w:type="continuationSeparator" w:id="0">
    <w:p w:rsidR="008C11B9" w:rsidRDefault="008C11B9" w:rsidP="007C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5" w:rsidRPr="00167AA5" w:rsidRDefault="00167AA5" w:rsidP="00167AA5">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Pr>
        <w:rFonts w:ascii="Tahoma" w:hAnsi="Tahoma" w:cs="Tahoma"/>
        <w:smallCaps/>
        <w:noProof/>
        <w:color w:val="404040"/>
        <w:sz w:val="16"/>
      </w:rPr>
      <w:t>KG Law Firm ref. num.: 3.752.682</w:t>
    </w:r>
    <w:r>
      <w:rPr>
        <w:rFonts w:ascii="Tahoma" w:hAnsi="Tahoma" w:cs="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70220"/>
      <w:docPartObj>
        <w:docPartGallery w:val="Page Numbers (Bottom of Page)"/>
        <w:docPartUnique/>
      </w:docPartObj>
    </w:sdtPr>
    <w:sdtEndPr/>
    <w:sdtContent>
      <w:p w:rsidR="007C7612" w:rsidRDefault="00843210">
        <w:pPr>
          <w:pStyle w:val="Footer"/>
          <w:jc w:val="center"/>
        </w:pPr>
        <w:r>
          <w:fldChar w:fldCharType="begin"/>
        </w:r>
        <w:r w:rsidR="007C7612">
          <w:instrText>PAGE   \* MERGEFORMAT</w:instrText>
        </w:r>
        <w:r>
          <w:fldChar w:fldCharType="separate"/>
        </w:r>
        <w:r w:rsidR="00BC54BA">
          <w:rPr>
            <w:noProof/>
          </w:rPr>
          <w:t>4</w:t>
        </w:r>
        <w:r>
          <w:fldChar w:fldCharType="end"/>
        </w:r>
      </w:p>
    </w:sdtContent>
  </w:sdt>
  <w:p w:rsidR="00167AA5" w:rsidRPr="00167AA5" w:rsidRDefault="00167AA5" w:rsidP="00167AA5">
    <w:pPr>
      <w:pStyle w:val="Footer"/>
      <w:rPr>
        <w:rFonts w:ascii="Tahoma" w:hAnsi="Tahoma" w:cs="Tahoma"/>
        <w:smallCaps/>
        <w:noProof/>
        <w:color w:val="40404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5" w:rsidRPr="00167AA5" w:rsidRDefault="00167AA5" w:rsidP="00167AA5">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Pr>
        <w:rFonts w:ascii="Tahoma" w:hAnsi="Tahoma" w:cs="Tahoma"/>
        <w:smallCaps/>
        <w:noProof/>
        <w:color w:val="404040"/>
        <w:sz w:val="16"/>
      </w:rPr>
      <w:t>KG Law Firm ref. num.: 3.752.682</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B9" w:rsidRDefault="008C11B9" w:rsidP="007C7612">
      <w:pPr>
        <w:spacing w:after="0" w:line="240" w:lineRule="auto"/>
      </w:pPr>
      <w:r>
        <w:separator/>
      </w:r>
    </w:p>
  </w:footnote>
  <w:footnote w:type="continuationSeparator" w:id="0">
    <w:p w:rsidR="008C11B9" w:rsidRDefault="008C11B9" w:rsidP="007C7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BA2"/>
    <w:multiLevelType w:val="hybridMultilevel"/>
    <w:tmpl w:val="EB34E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9A"/>
    <w:rsid w:val="000011FA"/>
    <w:rsid w:val="00005873"/>
    <w:rsid w:val="000138B5"/>
    <w:rsid w:val="00030660"/>
    <w:rsid w:val="00031324"/>
    <w:rsid w:val="00046582"/>
    <w:rsid w:val="000655F8"/>
    <w:rsid w:val="0006691E"/>
    <w:rsid w:val="000676A4"/>
    <w:rsid w:val="0008040A"/>
    <w:rsid w:val="00083669"/>
    <w:rsid w:val="0008526B"/>
    <w:rsid w:val="000963DA"/>
    <w:rsid w:val="00097CDF"/>
    <w:rsid w:val="000A79A2"/>
    <w:rsid w:val="000B33A5"/>
    <w:rsid w:val="000B36DF"/>
    <w:rsid w:val="000B3A68"/>
    <w:rsid w:val="000B6764"/>
    <w:rsid w:val="000C6FA9"/>
    <w:rsid w:val="000F10C3"/>
    <w:rsid w:val="000F7EE4"/>
    <w:rsid w:val="00130007"/>
    <w:rsid w:val="00167AA5"/>
    <w:rsid w:val="00170105"/>
    <w:rsid w:val="001832E6"/>
    <w:rsid w:val="00184547"/>
    <w:rsid w:val="001930D4"/>
    <w:rsid w:val="00196E54"/>
    <w:rsid w:val="00197495"/>
    <w:rsid w:val="001A5AB2"/>
    <w:rsid w:val="001C02DA"/>
    <w:rsid w:val="001C26B3"/>
    <w:rsid w:val="001E7AE5"/>
    <w:rsid w:val="00201B74"/>
    <w:rsid w:val="0020203C"/>
    <w:rsid w:val="002035FE"/>
    <w:rsid w:val="00211804"/>
    <w:rsid w:val="00211B5C"/>
    <w:rsid w:val="0021293E"/>
    <w:rsid w:val="00216C67"/>
    <w:rsid w:val="002307EE"/>
    <w:rsid w:val="00240434"/>
    <w:rsid w:val="002468FB"/>
    <w:rsid w:val="00262223"/>
    <w:rsid w:val="00272FBA"/>
    <w:rsid w:val="00280D79"/>
    <w:rsid w:val="002842BE"/>
    <w:rsid w:val="00291CED"/>
    <w:rsid w:val="00292B69"/>
    <w:rsid w:val="002A0932"/>
    <w:rsid w:val="002A34CB"/>
    <w:rsid w:val="002A75CF"/>
    <w:rsid w:val="002B0EEB"/>
    <w:rsid w:val="002C2A58"/>
    <w:rsid w:val="002C6837"/>
    <w:rsid w:val="002D69D7"/>
    <w:rsid w:val="002F110B"/>
    <w:rsid w:val="00302389"/>
    <w:rsid w:val="00314765"/>
    <w:rsid w:val="00340BF5"/>
    <w:rsid w:val="00352B7D"/>
    <w:rsid w:val="00352F0C"/>
    <w:rsid w:val="00384AA1"/>
    <w:rsid w:val="003C1E01"/>
    <w:rsid w:val="003C21E5"/>
    <w:rsid w:val="003C45BD"/>
    <w:rsid w:val="003E4618"/>
    <w:rsid w:val="003E7F4E"/>
    <w:rsid w:val="00402B11"/>
    <w:rsid w:val="004105B5"/>
    <w:rsid w:val="004216A5"/>
    <w:rsid w:val="00451F5E"/>
    <w:rsid w:val="004571BF"/>
    <w:rsid w:val="00477EBE"/>
    <w:rsid w:val="00484038"/>
    <w:rsid w:val="00487D47"/>
    <w:rsid w:val="004A47E3"/>
    <w:rsid w:val="004C0F1D"/>
    <w:rsid w:val="004D03F6"/>
    <w:rsid w:val="005067F7"/>
    <w:rsid w:val="00506F52"/>
    <w:rsid w:val="00511E85"/>
    <w:rsid w:val="00522E1A"/>
    <w:rsid w:val="00550384"/>
    <w:rsid w:val="00560313"/>
    <w:rsid w:val="00565302"/>
    <w:rsid w:val="005726EE"/>
    <w:rsid w:val="005A2857"/>
    <w:rsid w:val="005A7696"/>
    <w:rsid w:val="005B4297"/>
    <w:rsid w:val="005B433B"/>
    <w:rsid w:val="005C6C32"/>
    <w:rsid w:val="005F2707"/>
    <w:rsid w:val="00616B0F"/>
    <w:rsid w:val="0064620B"/>
    <w:rsid w:val="00646C45"/>
    <w:rsid w:val="00660A19"/>
    <w:rsid w:val="00664FCE"/>
    <w:rsid w:val="00671850"/>
    <w:rsid w:val="0067712C"/>
    <w:rsid w:val="00685332"/>
    <w:rsid w:val="006937D8"/>
    <w:rsid w:val="0069588F"/>
    <w:rsid w:val="006B3D8E"/>
    <w:rsid w:val="006B5DB2"/>
    <w:rsid w:val="006D57C2"/>
    <w:rsid w:val="006F48AE"/>
    <w:rsid w:val="006F57E4"/>
    <w:rsid w:val="00702C72"/>
    <w:rsid w:val="00706A43"/>
    <w:rsid w:val="007100E9"/>
    <w:rsid w:val="00723D3A"/>
    <w:rsid w:val="007336B3"/>
    <w:rsid w:val="00744565"/>
    <w:rsid w:val="00745425"/>
    <w:rsid w:val="00746993"/>
    <w:rsid w:val="00752FA8"/>
    <w:rsid w:val="00760CCB"/>
    <w:rsid w:val="00773034"/>
    <w:rsid w:val="0078017A"/>
    <w:rsid w:val="00781F45"/>
    <w:rsid w:val="00783FD6"/>
    <w:rsid w:val="0078502D"/>
    <w:rsid w:val="00790922"/>
    <w:rsid w:val="007953B9"/>
    <w:rsid w:val="00796A68"/>
    <w:rsid w:val="007A20E0"/>
    <w:rsid w:val="007A5076"/>
    <w:rsid w:val="007B2F4D"/>
    <w:rsid w:val="007B4116"/>
    <w:rsid w:val="007C3720"/>
    <w:rsid w:val="007C7612"/>
    <w:rsid w:val="007E1721"/>
    <w:rsid w:val="007F5AF0"/>
    <w:rsid w:val="007F7524"/>
    <w:rsid w:val="007F779F"/>
    <w:rsid w:val="00815126"/>
    <w:rsid w:val="008247A1"/>
    <w:rsid w:val="00843210"/>
    <w:rsid w:val="00847D66"/>
    <w:rsid w:val="00856BA1"/>
    <w:rsid w:val="0086307A"/>
    <w:rsid w:val="00872000"/>
    <w:rsid w:val="008729FB"/>
    <w:rsid w:val="00872BF0"/>
    <w:rsid w:val="00876D0D"/>
    <w:rsid w:val="00886679"/>
    <w:rsid w:val="008B0804"/>
    <w:rsid w:val="008B1000"/>
    <w:rsid w:val="008B40EC"/>
    <w:rsid w:val="008B7A00"/>
    <w:rsid w:val="008C11B9"/>
    <w:rsid w:val="00912E5C"/>
    <w:rsid w:val="00912FD4"/>
    <w:rsid w:val="00921694"/>
    <w:rsid w:val="00937CEB"/>
    <w:rsid w:val="0094116F"/>
    <w:rsid w:val="00943B6D"/>
    <w:rsid w:val="009477B6"/>
    <w:rsid w:val="00960778"/>
    <w:rsid w:val="00983562"/>
    <w:rsid w:val="00985BD0"/>
    <w:rsid w:val="009A2CFE"/>
    <w:rsid w:val="009A73AC"/>
    <w:rsid w:val="009B6B5F"/>
    <w:rsid w:val="009C563C"/>
    <w:rsid w:val="009C7C0B"/>
    <w:rsid w:val="009D130F"/>
    <w:rsid w:val="009D2404"/>
    <w:rsid w:val="009E44E1"/>
    <w:rsid w:val="009F7ECD"/>
    <w:rsid w:val="00A02EDA"/>
    <w:rsid w:val="00A219C3"/>
    <w:rsid w:val="00A328C4"/>
    <w:rsid w:val="00A57B89"/>
    <w:rsid w:val="00A60FB1"/>
    <w:rsid w:val="00A6465F"/>
    <w:rsid w:val="00A706AC"/>
    <w:rsid w:val="00A72648"/>
    <w:rsid w:val="00A80FF6"/>
    <w:rsid w:val="00A8289F"/>
    <w:rsid w:val="00A8797E"/>
    <w:rsid w:val="00A91173"/>
    <w:rsid w:val="00AA193F"/>
    <w:rsid w:val="00AA269A"/>
    <w:rsid w:val="00AB5F0F"/>
    <w:rsid w:val="00AB6DCE"/>
    <w:rsid w:val="00AC0F39"/>
    <w:rsid w:val="00AD4EB9"/>
    <w:rsid w:val="00AE6CD2"/>
    <w:rsid w:val="00AF154C"/>
    <w:rsid w:val="00B04131"/>
    <w:rsid w:val="00B052B7"/>
    <w:rsid w:val="00B25987"/>
    <w:rsid w:val="00B5097F"/>
    <w:rsid w:val="00B63A7E"/>
    <w:rsid w:val="00B7006C"/>
    <w:rsid w:val="00B74384"/>
    <w:rsid w:val="00B75B84"/>
    <w:rsid w:val="00BA0306"/>
    <w:rsid w:val="00BA0676"/>
    <w:rsid w:val="00BC54BA"/>
    <w:rsid w:val="00BF0BBA"/>
    <w:rsid w:val="00C04467"/>
    <w:rsid w:val="00C05E07"/>
    <w:rsid w:val="00C105BB"/>
    <w:rsid w:val="00C108EC"/>
    <w:rsid w:val="00C21DA5"/>
    <w:rsid w:val="00C61DEA"/>
    <w:rsid w:val="00C87E74"/>
    <w:rsid w:val="00C97FEC"/>
    <w:rsid w:val="00CA0BFB"/>
    <w:rsid w:val="00CB232C"/>
    <w:rsid w:val="00CB78B2"/>
    <w:rsid w:val="00CC700C"/>
    <w:rsid w:val="00CE4607"/>
    <w:rsid w:val="00D07B56"/>
    <w:rsid w:val="00D17DC2"/>
    <w:rsid w:val="00D2155A"/>
    <w:rsid w:val="00D372B9"/>
    <w:rsid w:val="00D37984"/>
    <w:rsid w:val="00D52061"/>
    <w:rsid w:val="00D52CFF"/>
    <w:rsid w:val="00D53C57"/>
    <w:rsid w:val="00D80353"/>
    <w:rsid w:val="00D8290A"/>
    <w:rsid w:val="00D903CD"/>
    <w:rsid w:val="00DB0C8A"/>
    <w:rsid w:val="00DB17F0"/>
    <w:rsid w:val="00DC17E7"/>
    <w:rsid w:val="00DD3CBE"/>
    <w:rsid w:val="00DE6895"/>
    <w:rsid w:val="00E07E29"/>
    <w:rsid w:val="00E27EE1"/>
    <w:rsid w:val="00E30716"/>
    <w:rsid w:val="00E32454"/>
    <w:rsid w:val="00E3317D"/>
    <w:rsid w:val="00EA43BC"/>
    <w:rsid w:val="00EC02AE"/>
    <w:rsid w:val="00EC4E71"/>
    <w:rsid w:val="00F00B85"/>
    <w:rsid w:val="00F06C77"/>
    <w:rsid w:val="00F108E8"/>
    <w:rsid w:val="00F17671"/>
    <w:rsid w:val="00F2170E"/>
    <w:rsid w:val="00F21BEA"/>
    <w:rsid w:val="00F45CFA"/>
    <w:rsid w:val="00F61568"/>
    <w:rsid w:val="00F71420"/>
    <w:rsid w:val="00F91147"/>
    <w:rsid w:val="00F93785"/>
    <w:rsid w:val="00FB1AFB"/>
    <w:rsid w:val="00FB4149"/>
    <w:rsid w:val="00FD003C"/>
    <w:rsid w:val="00FD573F"/>
    <w:rsid w:val="00FD69F3"/>
    <w:rsid w:val="00FE01F0"/>
    <w:rsid w:val="00FE35F9"/>
    <w:rsid w:val="00FF3569"/>
    <w:rsid w:val="00FF51D4"/>
    <w:rsid w:val="00FF68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58"/>
    <w:pPr>
      <w:ind w:left="720"/>
      <w:contextualSpacing/>
    </w:pPr>
  </w:style>
  <w:style w:type="paragraph" w:styleId="Header">
    <w:name w:val="header"/>
    <w:basedOn w:val="Normal"/>
    <w:link w:val="HeaderChar"/>
    <w:uiPriority w:val="99"/>
    <w:unhideWhenUsed/>
    <w:rsid w:val="007C76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612"/>
  </w:style>
  <w:style w:type="paragraph" w:styleId="Footer">
    <w:name w:val="footer"/>
    <w:basedOn w:val="Normal"/>
    <w:link w:val="FooterChar"/>
    <w:uiPriority w:val="99"/>
    <w:unhideWhenUsed/>
    <w:rsid w:val="007C76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7612"/>
  </w:style>
  <w:style w:type="character" w:styleId="Hyperlink">
    <w:name w:val="Hyperlink"/>
    <w:basedOn w:val="DefaultParagraphFont"/>
    <w:uiPriority w:val="99"/>
    <w:unhideWhenUsed/>
    <w:rsid w:val="003E7F4E"/>
    <w:rPr>
      <w:color w:val="0000FF" w:themeColor="hyperlink"/>
      <w:u w:val="single"/>
    </w:rPr>
  </w:style>
  <w:style w:type="character" w:customStyle="1" w:styleId="1">
    <w:name w:val="Ανεπίλυτη αναφορά1"/>
    <w:basedOn w:val="DefaultParagraphFont"/>
    <w:uiPriority w:val="99"/>
    <w:semiHidden/>
    <w:unhideWhenUsed/>
    <w:rsid w:val="003E7F4E"/>
    <w:rPr>
      <w:color w:val="605E5C"/>
      <w:shd w:val="clear" w:color="auto" w:fill="E1DFDD"/>
    </w:rPr>
  </w:style>
  <w:style w:type="character" w:styleId="FollowedHyperlink">
    <w:name w:val="FollowedHyperlink"/>
    <w:basedOn w:val="DefaultParagraphFont"/>
    <w:uiPriority w:val="99"/>
    <w:semiHidden/>
    <w:unhideWhenUsed/>
    <w:rsid w:val="003E7F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58"/>
    <w:pPr>
      <w:ind w:left="720"/>
      <w:contextualSpacing/>
    </w:pPr>
  </w:style>
  <w:style w:type="paragraph" w:styleId="Header">
    <w:name w:val="header"/>
    <w:basedOn w:val="Normal"/>
    <w:link w:val="HeaderChar"/>
    <w:uiPriority w:val="99"/>
    <w:unhideWhenUsed/>
    <w:rsid w:val="007C76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612"/>
  </w:style>
  <w:style w:type="paragraph" w:styleId="Footer">
    <w:name w:val="footer"/>
    <w:basedOn w:val="Normal"/>
    <w:link w:val="FooterChar"/>
    <w:uiPriority w:val="99"/>
    <w:unhideWhenUsed/>
    <w:rsid w:val="007C76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7612"/>
  </w:style>
  <w:style w:type="character" w:styleId="Hyperlink">
    <w:name w:val="Hyperlink"/>
    <w:basedOn w:val="DefaultParagraphFont"/>
    <w:uiPriority w:val="99"/>
    <w:unhideWhenUsed/>
    <w:rsid w:val="003E7F4E"/>
    <w:rPr>
      <w:color w:val="0000FF" w:themeColor="hyperlink"/>
      <w:u w:val="single"/>
    </w:rPr>
  </w:style>
  <w:style w:type="character" w:customStyle="1" w:styleId="1">
    <w:name w:val="Ανεπίλυτη αναφορά1"/>
    <w:basedOn w:val="DefaultParagraphFont"/>
    <w:uiPriority w:val="99"/>
    <w:semiHidden/>
    <w:unhideWhenUsed/>
    <w:rsid w:val="003E7F4E"/>
    <w:rPr>
      <w:color w:val="605E5C"/>
      <w:shd w:val="clear" w:color="auto" w:fill="E1DFDD"/>
    </w:rPr>
  </w:style>
  <w:style w:type="character" w:styleId="FollowedHyperlink">
    <w:name w:val="FollowedHyperlink"/>
    <w:basedOn w:val="DefaultParagraphFont"/>
    <w:uiPriority w:val="99"/>
    <w:semiHidden/>
    <w:unhideWhenUsed/>
    <w:rsid w:val="003E7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00666">
      <w:bodyDiv w:val="1"/>
      <w:marLeft w:val="0"/>
      <w:marRight w:val="0"/>
      <w:marTop w:val="0"/>
      <w:marBottom w:val="0"/>
      <w:divBdr>
        <w:top w:val="none" w:sz="0" w:space="0" w:color="auto"/>
        <w:left w:val="none" w:sz="0" w:space="0" w:color="auto"/>
        <w:bottom w:val="none" w:sz="0" w:space="0" w:color="auto"/>
        <w:right w:val="none" w:sz="0" w:space="0" w:color="auto"/>
      </w:divBdr>
      <w:divsChild>
        <w:div w:id="1266812700">
          <w:marLeft w:val="0"/>
          <w:marRight w:val="0"/>
          <w:marTop w:val="0"/>
          <w:marBottom w:val="0"/>
          <w:divBdr>
            <w:top w:val="none" w:sz="0" w:space="0" w:color="auto"/>
            <w:left w:val="none" w:sz="0" w:space="0" w:color="auto"/>
            <w:bottom w:val="none" w:sz="0" w:space="0" w:color="auto"/>
            <w:right w:val="none" w:sz="0" w:space="0" w:color="auto"/>
          </w:divBdr>
        </w:div>
        <w:div w:id="1131366940">
          <w:marLeft w:val="0"/>
          <w:marRight w:val="0"/>
          <w:marTop w:val="0"/>
          <w:marBottom w:val="0"/>
          <w:divBdr>
            <w:top w:val="none" w:sz="0" w:space="0" w:color="auto"/>
            <w:left w:val="none" w:sz="0" w:space="0" w:color="auto"/>
            <w:bottom w:val="none" w:sz="0" w:space="0" w:color="auto"/>
            <w:right w:val="none" w:sz="0" w:space="0" w:color="auto"/>
          </w:divBdr>
        </w:div>
        <w:div w:id="1076902366">
          <w:marLeft w:val="0"/>
          <w:marRight w:val="0"/>
          <w:marTop w:val="0"/>
          <w:marBottom w:val="0"/>
          <w:divBdr>
            <w:top w:val="none" w:sz="0" w:space="0" w:color="auto"/>
            <w:left w:val="none" w:sz="0" w:space="0" w:color="auto"/>
            <w:bottom w:val="none" w:sz="0" w:space="0" w:color="auto"/>
            <w:right w:val="none" w:sz="0" w:space="0" w:color="auto"/>
          </w:divBdr>
        </w:div>
        <w:div w:id="233709880">
          <w:marLeft w:val="0"/>
          <w:marRight w:val="0"/>
          <w:marTop w:val="0"/>
          <w:marBottom w:val="0"/>
          <w:divBdr>
            <w:top w:val="none" w:sz="0" w:space="0" w:color="auto"/>
            <w:left w:val="none" w:sz="0" w:space="0" w:color="auto"/>
            <w:bottom w:val="none" w:sz="0" w:space="0" w:color="auto"/>
            <w:right w:val="none" w:sz="0" w:space="0" w:color="auto"/>
          </w:divBdr>
        </w:div>
        <w:div w:id="69040072">
          <w:marLeft w:val="0"/>
          <w:marRight w:val="0"/>
          <w:marTop w:val="0"/>
          <w:marBottom w:val="0"/>
          <w:divBdr>
            <w:top w:val="none" w:sz="0" w:space="0" w:color="auto"/>
            <w:left w:val="none" w:sz="0" w:space="0" w:color="auto"/>
            <w:bottom w:val="none" w:sz="0" w:space="0" w:color="auto"/>
            <w:right w:val="none" w:sz="0" w:space="0" w:color="auto"/>
          </w:divBdr>
        </w:div>
        <w:div w:id="1363896224">
          <w:marLeft w:val="0"/>
          <w:marRight w:val="0"/>
          <w:marTop w:val="0"/>
          <w:marBottom w:val="0"/>
          <w:divBdr>
            <w:top w:val="none" w:sz="0" w:space="0" w:color="auto"/>
            <w:left w:val="none" w:sz="0" w:space="0" w:color="auto"/>
            <w:bottom w:val="none" w:sz="0" w:space="0" w:color="auto"/>
            <w:right w:val="none" w:sz="0" w:space="0" w:color="auto"/>
          </w:divBdr>
        </w:div>
        <w:div w:id="2124496967">
          <w:marLeft w:val="0"/>
          <w:marRight w:val="0"/>
          <w:marTop w:val="0"/>
          <w:marBottom w:val="0"/>
          <w:divBdr>
            <w:top w:val="none" w:sz="0" w:space="0" w:color="auto"/>
            <w:left w:val="none" w:sz="0" w:space="0" w:color="auto"/>
            <w:bottom w:val="none" w:sz="0" w:space="0" w:color="auto"/>
            <w:right w:val="none" w:sz="0" w:space="0" w:color="auto"/>
          </w:divBdr>
        </w:div>
        <w:div w:id="2069720075">
          <w:marLeft w:val="0"/>
          <w:marRight w:val="0"/>
          <w:marTop w:val="0"/>
          <w:marBottom w:val="0"/>
          <w:divBdr>
            <w:top w:val="none" w:sz="0" w:space="0" w:color="auto"/>
            <w:left w:val="none" w:sz="0" w:space="0" w:color="auto"/>
            <w:bottom w:val="none" w:sz="0" w:space="0" w:color="auto"/>
            <w:right w:val="none" w:sz="0" w:space="0" w:color="auto"/>
          </w:divBdr>
        </w:div>
        <w:div w:id="250237937">
          <w:marLeft w:val="0"/>
          <w:marRight w:val="0"/>
          <w:marTop w:val="0"/>
          <w:marBottom w:val="0"/>
          <w:divBdr>
            <w:top w:val="none" w:sz="0" w:space="0" w:color="auto"/>
            <w:left w:val="none" w:sz="0" w:space="0" w:color="auto"/>
            <w:bottom w:val="none" w:sz="0" w:space="0" w:color="auto"/>
            <w:right w:val="none" w:sz="0" w:space="0" w:color="auto"/>
          </w:divBdr>
        </w:div>
        <w:div w:id="1672101523">
          <w:marLeft w:val="0"/>
          <w:marRight w:val="0"/>
          <w:marTop w:val="0"/>
          <w:marBottom w:val="0"/>
          <w:divBdr>
            <w:top w:val="none" w:sz="0" w:space="0" w:color="auto"/>
            <w:left w:val="none" w:sz="0" w:space="0" w:color="auto"/>
            <w:bottom w:val="none" w:sz="0" w:space="0" w:color="auto"/>
            <w:right w:val="none" w:sz="0" w:space="0" w:color="auto"/>
          </w:divBdr>
        </w:div>
        <w:div w:id="948125449">
          <w:marLeft w:val="0"/>
          <w:marRight w:val="0"/>
          <w:marTop w:val="0"/>
          <w:marBottom w:val="0"/>
          <w:divBdr>
            <w:top w:val="none" w:sz="0" w:space="0" w:color="auto"/>
            <w:left w:val="none" w:sz="0" w:space="0" w:color="auto"/>
            <w:bottom w:val="none" w:sz="0" w:space="0" w:color="auto"/>
            <w:right w:val="none" w:sz="0" w:space="0" w:color="auto"/>
          </w:divBdr>
        </w:div>
        <w:div w:id="1473792197">
          <w:marLeft w:val="0"/>
          <w:marRight w:val="0"/>
          <w:marTop w:val="0"/>
          <w:marBottom w:val="0"/>
          <w:divBdr>
            <w:top w:val="none" w:sz="0" w:space="0" w:color="auto"/>
            <w:left w:val="none" w:sz="0" w:space="0" w:color="auto"/>
            <w:bottom w:val="none" w:sz="0" w:space="0" w:color="auto"/>
            <w:right w:val="none" w:sz="0" w:space="0" w:color="auto"/>
          </w:divBdr>
        </w:div>
        <w:div w:id="963272201">
          <w:marLeft w:val="0"/>
          <w:marRight w:val="0"/>
          <w:marTop w:val="0"/>
          <w:marBottom w:val="0"/>
          <w:divBdr>
            <w:top w:val="none" w:sz="0" w:space="0" w:color="auto"/>
            <w:left w:val="none" w:sz="0" w:space="0" w:color="auto"/>
            <w:bottom w:val="none" w:sz="0" w:space="0" w:color="auto"/>
            <w:right w:val="none" w:sz="0" w:space="0" w:color="auto"/>
          </w:divBdr>
        </w:div>
        <w:div w:id="831291211">
          <w:marLeft w:val="0"/>
          <w:marRight w:val="0"/>
          <w:marTop w:val="0"/>
          <w:marBottom w:val="0"/>
          <w:divBdr>
            <w:top w:val="none" w:sz="0" w:space="0" w:color="auto"/>
            <w:left w:val="none" w:sz="0" w:space="0" w:color="auto"/>
            <w:bottom w:val="none" w:sz="0" w:space="0" w:color="auto"/>
            <w:right w:val="none" w:sz="0" w:space="0" w:color="auto"/>
          </w:divBdr>
        </w:div>
        <w:div w:id="366876457">
          <w:marLeft w:val="0"/>
          <w:marRight w:val="0"/>
          <w:marTop w:val="0"/>
          <w:marBottom w:val="0"/>
          <w:divBdr>
            <w:top w:val="none" w:sz="0" w:space="0" w:color="auto"/>
            <w:left w:val="none" w:sz="0" w:space="0" w:color="auto"/>
            <w:bottom w:val="none" w:sz="0" w:space="0" w:color="auto"/>
            <w:right w:val="none" w:sz="0" w:space="0" w:color="auto"/>
          </w:divBdr>
        </w:div>
        <w:div w:id="2121487198">
          <w:marLeft w:val="0"/>
          <w:marRight w:val="0"/>
          <w:marTop w:val="0"/>
          <w:marBottom w:val="0"/>
          <w:divBdr>
            <w:top w:val="none" w:sz="0" w:space="0" w:color="auto"/>
            <w:left w:val="none" w:sz="0" w:space="0" w:color="auto"/>
            <w:bottom w:val="none" w:sz="0" w:space="0" w:color="auto"/>
            <w:right w:val="none" w:sz="0" w:space="0" w:color="auto"/>
          </w:divBdr>
        </w:div>
        <w:div w:id="1428190201">
          <w:marLeft w:val="0"/>
          <w:marRight w:val="0"/>
          <w:marTop w:val="0"/>
          <w:marBottom w:val="0"/>
          <w:divBdr>
            <w:top w:val="none" w:sz="0" w:space="0" w:color="auto"/>
            <w:left w:val="none" w:sz="0" w:space="0" w:color="auto"/>
            <w:bottom w:val="none" w:sz="0" w:space="0" w:color="auto"/>
            <w:right w:val="none" w:sz="0" w:space="0" w:color="auto"/>
          </w:divBdr>
        </w:div>
        <w:div w:id="994189356">
          <w:marLeft w:val="0"/>
          <w:marRight w:val="0"/>
          <w:marTop w:val="0"/>
          <w:marBottom w:val="0"/>
          <w:divBdr>
            <w:top w:val="none" w:sz="0" w:space="0" w:color="auto"/>
            <w:left w:val="none" w:sz="0" w:space="0" w:color="auto"/>
            <w:bottom w:val="none" w:sz="0" w:space="0" w:color="auto"/>
            <w:right w:val="none" w:sz="0" w:space="0" w:color="auto"/>
          </w:divBdr>
        </w:div>
        <w:div w:id="1475177386">
          <w:marLeft w:val="0"/>
          <w:marRight w:val="0"/>
          <w:marTop w:val="0"/>
          <w:marBottom w:val="0"/>
          <w:divBdr>
            <w:top w:val="none" w:sz="0" w:space="0" w:color="auto"/>
            <w:left w:val="none" w:sz="0" w:space="0" w:color="auto"/>
            <w:bottom w:val="none" w:sz="0" w:space="0" w:color="auto"/>
            <w:right w:val="none" w:sz="0" w:space="0" w:color="auto"/>
          </w:divBdr>
        </w:div>
        <w:div w:id="158422460">
          <w:marLeft w:val="0"/>
          <w:marRight w:val="0"/>
          <w:marTop w:val="0"/>
          <w:marBottom w:val="0"/>
          <w:divBdr>
            <w:top w:val="none" w:sz="0" w:space="0" w:color="auto"/>
            <w:left w:val="none" w:sz="0" w:space="0" w:color="auto"/>
            <w:bottom w:val="none" w:sz="0" w:space="0" w:color="auto"/>
            <w:right w:val="none" w:sz="0" w:space="0" w:color="auto"/>
          </w:divBdr>
        </w:div>
        <w:div w:id="108063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ALEXANDRIS Panos</cp:lastModifiedBy>
  <cp:revision>3</cp:revision>
  <dcterms:created xsi:type="dcterms:W3CDTF">2018-11-02T15:16:00Z</dcterms:created>
  <dcterms:modified xsi:type="dcterms:W3CDTF">2018-11-02T15:25:00Z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3.752.682</vt:lpwstr>
  </property>
</Properties>
</file>