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CA" w:rsidRPr="00C80771" w:rsidRDefault="006A6CCA" w:rsidP="006A6CCA">
      <w:pPr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9050" w:type="dxa"/>
        <w:jc w:val="center"/>
        <w:tblLook w:val="01E0" w:firstRow="1" w:lastRow="1" w:firstColumn="1" w:lastColumn="1" w:noHBand="0" w:noVBand="0"/>
      </w:tblPr>
      <w:tblGrid>
        <w:gridCol w:w="5068"/>
        <w:gridCol w:w="3982"/>
      </w:tblGrid>
      <w:tr w:rsidR="006A6CCA" w:rsidRPr="00FC6980" w:rsidTr="00B22E25">
        <w:trPr>
          <w:trHeight w:val="844"/>
          <w:jc w:val="center"/>
        </w:trPr>
        <w:tc>
          <w:tcPr>
            <w:tcW w:w="5068" w:type="dxa"/>
            <w:hideMark/>
          </w:tcPr>
          <w:p w:rsidR="006A6CCA" w:rsidRPr="00FC6980" w:rsidRDefault="006A6CCA" w:rsidP="00B22E25">
            <w:pPr>
              <w:widowControl w:val="0"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C6980">
              <w:rPr>
                <w:rFonts w:ascii="Arial" w:eastAsia="Times New Roman" w:hAnsi="Arial" w:cs="Arial"/>
                <w:sz w:val="24"/>
                <w:szCs w:val="24"/>
              </w:rPr>
              <w:object w:dxaOrig="82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1.25pt" o:ole="">
                  <v:imagedata r:id="rId4" o:title=""/>
                </v:shape>
                <o:OLEObject Type="Embed" ProgID="PBrush" ShapeID="_x0000_i1025" DrawAspect="Content" ObjectID="_1699882685" r:id="rId5"/>
              </w:object>
            </w:r>
          </w:p>
        </w:tc>
        <w:tc>
          <w:tcPr>
            <w:tcW w:w="3982" w:type="dxa"/>
          </w:tcPr>
          <w:p w:rsidR="006A6CCA" w:rsidRPr="00FC6980" w:rsidRDefault="006A6CCA" w:rsidP="00B22E25">
            <w:pPr>
              <w:widowControl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6CCA" w:rsidRPr="00FC6980" w:rsidTr="00B22E25">
        <w:trPr>
          <w:trHeight w:val="277"/>
          <w:jc w:val="center"/>
        </w:trPr>
        <w:tc>
          <w:tcPr>
            <w:tcW w:w="5068" w:type="dxa"/>
            <w:hideMark/>
          </w:tcPr>
          <w:p w:rsidR="006A6CCA" w:rsidRPr="00FC6980" w:rsidRDefault="006A6CCA" w:rsidP="00B22E25">
            <w:pPr>
              <w:widowControl w:val="0"/>
              <w:snapToGrid w:val="0"/>
              <w:spacing w:after="0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FC6980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ΕΛΛΗΝΙΚΗ ΔΗΜΟΚΡΑΤΙΑ</w:t>
            </w:r>
          </w:p>
        </w:tc>
        <w:tc>
          <w:tcPr>
            <w:tcW w:w="3982" w:type="dxa"/>
            <w:vMerge w:val="restart"/>
          </w:tcPr>
          <w:p w:rsidR="006A6CCA" w:rsidRPr="00FC6980" w:rsidRDefault="006A6CCA" w:rsidP="00B22E25">
            <w:pPr>
              <w:widowControl w:val="0"/>
              <w:tabs>
                <w:tab w:val="left" w:pos="2979"/>
              </w:tabs>
              <w:snapToGrid w:val="0"/>
              <w:spacing w:after="0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  <w:tr w:rsidR="006A6CCA" w:rsidRPr="00FC6980" w:rsidTr="00B22E25">
        <w:trPr>
          <w:trHeight w:val="303"/>
          <w:jc w:val="center"/>
        </w:trPr>
        <w:tc>
          <w:tcPr>
            <w:tcW w:w="5068" w:type="dxa"/>
            <w:hideMark/>
          </w:tcPr>
          <w:p w:rsidR="006A6CCA" w:rsidRPr="00FC6980" w:rsidRDefault="006A6CCA" w:rsidP="00B22E25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FC6980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ΥΠΟΥΡΓΕΙΟ ΔΙΚΑΙΟΣΥΝΗΣ</w:t>
            </w:r>
          </w:p>
        </w:tc>
        <w:tc>
          <w:tcPr>
            <w:tcW w:w="0" w:type="auto"/>
            <w:vMerge/>
            <w:vAlign w:val="center"/>
            <w:hideMark/>
          </w:tcPr>
          <w:p w:rsidR="006A6CCA" w:rsidRPr="00FC6980" w:rsidRDefault="006A6CCA" w:rsidP="00B22E2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  <w:tr w:rsidR="006A6CCA" w:rsidRPr="00FC6980" w:rsidTr="00B22E25">
        <w:trPr>
          <w:trHeight w:val="385"/>
          <w:jc w:val="center"/>
        </w:trPr>
        <w:tc>
          <w:tcPr>
            <w:tcW w:w="5068" w:type="dxa"/>
          </w:tcPr>
          <w:p w:rsidR="006A6CCA" w:rsidRPr="00FC6980" w:rsidRDefault="006A6CCA" w:rsidP="00B22E25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C6980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ΓΡΑΦΕΙΟ ΤΥΠΟΥ</w:t>
            </w:r>
          </w:p>
          <w:p w:rsidR="006A6CCA" w:rsidRPr="00FC6980" w:rsidRDefault="006A6CCA" w:rsidP="00B22E25">
            <w:pPr>
              <w:widowControl w:val="0"/>
              <w:snapToGrid w:val="0"/>
              <w:spacing w:after="0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6CCA" w:rsidRPr="00FC6980" w:rsidRDefault="006A6CCA" w:rsidP="00B22E2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</w:tbl>
    <w:p w:rsidR="006A6CCA" w:rsidRPr="00FC6980" w:rsidRDefault="006A6CCA" w:rsidP="006A6CCA">
      <w:pPr>
        <w:widowControl w:val="0"/>
        <w:snapToGrid w:val="0"/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val="en-US" w:eastAsia="el-GR"/>
        </w:rPr>
      </w:pPr>
    </w:p>
    <w:p w:rsidR="006A6CCA" w:rsidRPr="00FC6980" w:rsidRDefault="00C52694" w:rsidP="006A6CCA">
      <w:pPr>
        <w:widowControl w:val="0"/>
        <w:snapToGrid w:val="0"/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el-GR"/>
        </w:rPr>
      </w:pPr>
      <w:r>
        <w:rPr>
          <w:rFonts w:ascii="Calibri" w:eastAsia="Times New Roman" w:hAnsi="Calibri" w:cs="Arial"/>
          <w:b/>
          <w:sz w:val="24"/>
          <w:szCs w:val="24"/>
          <w:lang w:eastAsia="el-GR"/>
        </w:rPr>
        <w:t xml:space="preserve">Αθήνα </w:t>
      </w:r>
      <w:r>
        <w:rPr>
          <w:rFonts w:ascii="Calibri" w:eastAsia="Times New Roman" w:hAnsi="Calibri" w:cs="Arial"/>
          <w:b/>
          <w:sz w:val="24"/>
          <w:szCs w:val="24"/>
          <w:lang w:val="en-US" w:eastAsia="el-GR"/>
        </w:rPr>
        <w:t>1</w:t>
      </w:r>
      <w:r>
        <w:rPr>
          <w:rFonts w:ascii="Calibri" w:eastAsia="Times New Roman" w:hAnsi="Calibri" w:cs="Arial"/>
          <w:b/>
          <w:sz w:val="24"/>
          <w:szCs w:val="24"/>
          <w:lang w:eastAsia="el-GR"/>
        </w:rPr>
        <w:t>η/12</w:t>
      </w:r>
      <w:r w:rsidR="006A6CCA">
        <w:rPr>
          <w:rFonts w:ascii="Calibri" w:eastAsia="Times New Roman" w:hAnsi="Calibri" w:cs="Arial"/>
          <w:b/>
          <w:sz w:val="24"/>
          <w:szCs w:val="24"/>
          <w:lang w:eastAsia="el-GR"/>
        </w:rPr>
        <w:t>/2021</w:t>
      </w:r>
    </w:p>
    <w:p w:rsidR="006A6CCA" w:rsidRPr="00FC6980" w:rsidRDefault="006A6CCA" w:rsidP="006A6CCA">
      <w:pPr>
        <w:widowControl w:val="0"/>
        <w:snapToGrid w:val="0"/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el-GR"/>
        </w:rPr>
      </w:pPr>
    </w:p>
    <w:p w:rsidR="006A6CCA" w:rsidRPr="00FC6980" w:rsidRDefault="006A6CCA" w:rsidP="006A6CCA">
      <w:pPr>
        <w:widowControl w:val="0"/>
        <w:pBdr>
          <w:bottom w:val="single" w:sz="8" w:space="4" w:color="4F81BD"/>
        </w:pBdr>
        <w:snapToGrid w:val="0"/>
        <w:spacing w:after="300" w:line="240" w:lineRule="auto"/>
        <w:contextualSpacing/>
        <w:jc w:val="both"/>
        <w:rPr>
          <w:rFonts w:ascii="Calibri" w:eastAsia="Times New Roman" w:hAnsi="Calibri" w:cs="Times New Roman"/>
          <w:color w:val="17365D"/>
          <w:spacing w:val="5"/>
          <w:kern w:val="28"/>
          <w:sz w:val="24"/>
          <w:szCs w:val="24"/>
          <w:lang w:eastAsia="el-GR"/>
        </w:rPr>
      </w:pPr>
    </w:p>
    <w:p w:rsidR="006A6CCA" w:rsidRPr="006922DB" w:rsidRDefault="00C52694" w:rsidP="006922DB">
      <w:pPr>
        <w:rPr>
          <w:rFonts w:ascii="Calibri" w:eastAsia="Times New Roman" w:hAnsi="Calibri" w:cs="Times New Roman"/>
          <w:color w:val="17365D"/>
          <w:spacing w:val="5"/>
          <w:kern w:val="28"/>
          <w:sz w:val="40"/>
          <w:szCs w:val="40"/>
          <w:lang w:eastAsia="el-GR"/>
        </w:rPr>
      </w:pPr>
      <w:r w:rsidRPr="006922DB">
        <w:rPr>
          <w:rFonts w:ascii="Calibri" w:eastAsia="Times New Roman" w:hAnsi="Calibri" w:cs="Times New Roman"/>
          <w:color w:val="17365D"/>
          <w:spacing w:val="5"/>
          <w:kern w:val="28"/>
          <w:sz w:val="40"/>
          <w:szCs w:val="40"/>
          <w:lang w:eastAsia="el-GR"/>
        </w:rPr>
        <w:t xml:space="preserve">Κοινό </w:t>
      </w:r>
      <w:r w:rsidR="006A6CCA" w:rsidRPr="006922DB">
        <w:rPr>
          <w:rFonts w:ascii="Calibri" w:eastAsia="Times New Roman" w:hAnsi="Calibri" w:cs="Times New Roman"/>
          <w:color w:val="17365D"/>
          <w:spacing w:val="5"/>
          <w:kern w:val="28"/>
          <w:sz w:val="40"/>
          <w:szCs w:val="40"/>
          <w:lang w:eastAsia="el-GR"/>
        </w:rPr>
        <w:t>Δελτίο Τύπου</w:t>
      </w:r>
      <w:r w:rsidRPr="006922DB">
        <w:rPr>
          <w:sz w:val="40"/>
          <w:szCs w:val="40"/>
        </w:rPr>
        <w:t xml:space="preserve"> </w:t>
      </w:r>
      <w:r w:rsidRPr="006922DB">
        <w:rPr>
          <w:rFonts w:ascii="Calibri" w:eastAsia="Times New Roman" w:hAnsi="Calibri" w:cs="Times New Roman"/>
          <w:color w:val="17365D"/>
          <w:spacing w:val="5"/>
          <w:kern w:val="28"/>
          <w:sz w:val="40"/>
          <w:szCs w:val="40"/>
          <w:lang w:eastAsia="el-GR"/>
        </w:rPr>
        <w:t>των Υπουργείων Δικαιοσύνης και Ψηφιακής Διακυβέρνησης</w:t>
      </w:r>
    </w:p>
    <w:p w:rsidR="006A6CCA" w:rsidRDefault="006A6CCA" w:rsidP="006A6CCA">
      <w:pPr>
        <w:jc w:val="both"/>
        <w:rPr>
          <w:rFonts w:ascii="Calibri" w:eastAsia="Calibri" w:hAnsi="Calibri" w:cs="Times New Roman"/>
        </w:rPr>
      </w:pPr>
    </w:p>
    <w:p w:rsidR="00C52694" w:rsidRPr="00C52694" w:rsidRDefault="00C52694" w:rsidP="00C52694">
      <w:pPr>
        <w:jc w:val="both"/>
        <w:rPr>
          <w:b/>
          <w:i/>
          <w:sz w:val="24"/>
          <w:szCs w:val="24"/>
        </w:rPr>
      </w:pPr>
      <w:r w:rsidRPr="00C52694">
        <w:rPr>
          <w:b/>
          <w:i/>
          <w:sz w:val="24"/>
          <w:szCs w:val="24"/>
        </w:rPr>
        <w:t>Σε λειτουργία το dikes.moj.gov.gr – Ηλεκτρονικά και σε πραγματικό χρόνο η ενημέρωση για την πορεία των εκθεμάτων στα Δικαστήρια</w:t>
      </w:r>
    </w:p>
    <w:p w:rsidR="00C52694" w:rsidRPr="00C52694" w:rsidRDefault="00C52694" w:rsidP="00C52694">
      <w:pPr>
        <w:jc w:val="both"/>
        <w:rPr>
          <w:sz w:val="24"/>
          <w:szCs w:val="24"/>
        </w:rPr>
      </w:pPr>
    </w:p>
    <w:p w:rsidR="00C52694" w:rsidRPr="00C52694" w:rsidRDefault="00C52694" w:rsidP="00C52694">
      <w:pPr>
        <w:jc w:val="both"/>
        <w:rPr>
          <w:sz w:val="24"/>
          <w:szCs w:val="24"/>
        </w:rPr>
      </w:pPr>
      <w:r w:rsidRPr="00C52694">
        <w:rPr>
          <w:sz w:val="24"/>
          <w:szCs w:val="24"/>
        </w:rPr>
        <w:t xml:space="preserve">Τα Υπουργεία Δικαιοσύνης </w:t>
      </w:r>
      <w:r>
        <w:rPr>
          <w:sz w:val="24"/>
          <w:szCs w:val="24"/>
        </w:rPr>
        <w:t xml:space="preserve">και Ψηφιακής Διακυβέρνησης </w:t>
      </w:r>
      <w:r w:rsidRPr="00C52694">
        <w:rPr>
          <w:sz w:val="24"/>
          <w:szCs w:val="24"/>
        </w:rPr>
        <w:t>ανακοινώνουν την έναρξη της λειτουργίας της πλατφόρμας dikes.moj.gov.gr. Πρόκειται για μια νέα υπηρεσία, η οποία παρέχει σε κάθε ενδιαφερόμενο (δικηγόρο, διάδικο, μάρτυρα κοκ) ενημέρωση μέσω Διαδικτύου και σε πραγματικό χρόνο για την πορεία των πινακίων/εκθεμάτων στα πολιτικά και ποινικά Δικαστήρια. Δίνεται, έτσι, η δυνατότητα σε όποιον το επιθυμεί να γνωρίζει ποια υπόθεση εκδικάζεται εκείνη τη στιγμή σε ένα συγκεκριμένο πινάκιο ή μια συγκεκριμένη αίθουσα δικαστηρίων, συμβάλλοντας στην αποφυγή συνωστισμού στις αίθουσες των δικαστηρίων και στην ομαλότερη ροή των δικαστηριακών διαδικασιών.</w:t>
      </w:r>
    </w:p>
    <w:p w:rsidR="00C52694" w:rsidRPr="00C52694" w:rsidRDefault="00C52694" w:rsidP="00C52694">
      <w:pPr>
        <w:jc w:val="both"/>
        <w:rPr>
          <w:sz w:val="24"/>
          <w:szCs w:val="24"/>
        </w:rPr>
      </w:pPr>
      <w:r w:rsidRPr="00C52694">
        <w:rPr>
          <w:sz w:val="24"/>
          <w:szCs w:val="24"/>
        </w:rPr>
        <w:t xml:space="preserve">Η παρουσίαση της υπηρεσίας έγινε το πρωί της Τετάρτης στο Πρωτοδικείο Αθηνών από τον Υπουργό </w:t>
      </w:r>
      <w:r w:rsidR="006922DB">
        <w:rPr>
          <w:sz w:val="24"/>
          <w:szCs w:val="24"/>
        </w:rPr>
        <w:t xml:space="preserve">Δικαιοσύνης Κώστα Τσιάρα και τον Υπουργό </w:t>
      </w:r>
      <w:r w:rsidR="006922DB" w:rsidRPr="006922DB">
        <w:rPr>
          <w:sz w:val="24"/>
          <w:szCs w:val="24"/>
        </w:rPr>
        <w:t>Επικρατείας και Ψηφιακής Διακυβέρ</w:t>
      </w:r>
      <w:r w:rsidR="006922DB">
        <w:rPr>
          <w:sz w:val="24"/>
          <w:szCs w:val="24"/>
        </w:rPr>
        <w:t xml:space="preserve">νησης Κυριάκο Πιερρακάκη, </w:t>
      </w:r>
      <w:r w:rsidRPr="00C52694">
        <w:rPr>
          <w:sz w:val="24"/>
          <w:szCs w:val="24"/>
        </w:rPr>
        <w:t xml:space="preserve">παρουσία της Προέδρου Πρωτοδικών και Προέδρου Τριμελούς Συμβουλίου Διοίκησης του Πρωτοδικείου Αθηνών Σοφίας </w:t>
      </w:r>
      <w:proofErr w:type="spellStart"/>
      <w:r w:rsidRPr="00C52694">
        <w:rPr>
          <w:sz w:val="24"/>
          <w:szCs w:val="24"/>
        </w:rPr>
        <w:t>Φούρλαρη</w:t>
      </w:r>
      <w:proofErr w:type="spellEnd"/>
      <w:r w:rsidRPr="00C52694">
        <w:rPr>
          <w:sz w:val="24"/>
          <w:szCs w:val="24"/>
        </w:rPr>
        <w:t xml:space="preserve">. Παρόντες επίσης ήταν </w:t>
      </w:r>
      <w:r w:rsidR="006922DB" w:rsidRPr="006922DB">
        <w:rPr>
          <w:sz w:val="24"/>
          <w:szCs w:val="24"/>
        </w:rPr>
        <w:t>ο Υφυπουργ</w:t>
      </w:r>
      <w:r w:rsidR="006922DB">
        <w:rPr>
          <w:sz w:val="24"/>
          <w:szCs w:val="24"/>
        </w:rPr>
        <w:t xml:space="preserve">ός Δικαιοσύνης Γιώργος </w:t>
      </w:r>
      <w:proofErr w:type="spellStart"/>
      <w:r w:rsidR="006922DB">
        <w:rPr>
          <w:sz w:val="24"/>
          <w:szCs w:val="24"/>
        </w:rPr>
        <w:t>Κώτσηρας</w:t>
      </w:r>
      <w:proofErr w:type="spellEnd"/>
      <w:r w:rsidR="006922DB">
        <w:rPr>
          <w:sz w:val="24"/>
          <w:szCs w:val="24"/>
        </w:rPr>
        <w:t xml:space="preserve"> και </w:t>
      </w:r>
      <w:r w:rsidRPr="00C52694">
        <w:rPr>
          <w:sz w:val="24"/>
          <w:szCs w:val="24"/>
        </w:rPr>
        <w:t xml:space="preserve">ο Υφυπουργός Ψηφιακής Διακυβέρνησης Γιώργος Γεωργαντάς. Η δράση εντάσσεται στο μνημόνιο συνεργασίας που υπεγράφη μεταξύ του ΓΓ Δικαιοσύνης και Ανθρωπίνων Δικαιωμάτων Πάνου Αλεξανδρή και του ΓΓ Ψηφιακής Διακυβέρνησης και Απλούστευσης Διαδικασιών Λεωνίδα Χριστόπουλου, </w:t>
      </w:r>
      <w:r w:rsidRPr="00C52694">
        <w:rPr>
          <w:sz w:val="24"/>
          <w:szCs w:val="24"/>
        </w:rPr>
        <w:lastRenderedPageBreak/>
        <w:t>υπό την εποπτεία του Γενικού Γραμματέα του Πρωθυπουργού Γρηγόρη Δημητριάδη στο πλαίσιο του Εθνικού Προγράμματος Απλούστευσης Διαδικασιών.</w:t>
      </w:r>
    </w:p>
    <w:p w:rsidR="00C52694" w:rsidRPr="00C52694" w:rsidRDefault="00C52694" w:rsidP="00C52694">
      <w:pPr>
        <w:jc w:val="both"/>
        <w:rPr>
          <w:sz w:val="24"/>
          <w:szCs w:val="24"/>
        </w:rPr>
      </w:pPr>
      <w:r w:rsidRPr="00C52694">
        <w:rPr>
          <w:sz w:val="24"/>
          <w:szCs w:val="24"/>
        </w:rPr>
        <w:t>Η πιλοτική εφαρμογή της πλατφόρμας ξεκινά από το Πρωτοδικείο Αθηνών για το σύνολο των αστικών και ποινικών υποθέσεων. Σύντομα η υπηρεσία πρόκειται να επεκταθεί στα Πρωτοδικεία Θεσσαλονίκης, Πειραιά και Χαλκίδας, ενώ επίσης θα ενεργοποιηθεί και υπηρεσία αποστολής SMS, μέσω της οποίας ο ενδιαφερόμενος θα μπορεί να ενημερώνεται για την πορεία των εκθεμάτων.</w:t>
      </w:r>
    </w:p>
    <w:p w:rsidR="00C52694" w:rsidRPr="00C52694" w:rsidRDefault="00C52694" w:rsidP="00C52694">
      <w:pPr>
        <w:jc w:val="both"/>
        <w:rPr>
          <w:sz w:val="24"/>
          <w:szCs w:val="24"/>
        </w:rPr>
      </w:pPr>
      <w:r w:rsidRPr="00C52694">
        <w:rPr>
          <w:sz w:val="24"/>
          <w:szCs w:val="24"/>
        </w:rPr>
        <w:t>Οι πολίτες μπορούν να αναζητήσουν την δίκη/υπόθεση ενδιαφέροντος τους, μέσω αριθμού κτηρίου, αριθμού αίθουσας ή κωδικού πινακίου. Η υπηρεσία μπορεί να χρησιμοποιηθεί από όλους τους πολίτες,  χωρίς εγγραφή ή προσωποποιημένη σύνδεση και αφορά αποκλειστικά στην πορεία των υποθέσεων της ημέρας (υποθέσεις που έχουν δικαστεί, που πρόκειται να δικαστούν ή που δεν θα δικαστούν και ανήκουν στο ίδιο πινάκιο).</w:t>
      </w:r>
    </w:p>
    <w:p w:rsidR="00C52694" w:rsidRPr="00C52694" w:rsidRDefault="00C52694" w:rsidP="00C52694">
      <w:pPr>
        <w:jc w:val="both"/>
        <w:rPr>
          <w:sz w:val="24"/>
          <w:szCs w:val="24"/>
        </w:rPr>
      </w:pPr>
      <w:r w:rsidRPr="00C52694">
        <w:rPr>
          <w:sz w:val="24"/>
          <w:szCs w:val="24"/>
        </w:rPr>
        <w:t xml:space="preserve">Οι πληροφορίες  που παρουσιάζονται είναι </w:t>
      </w:r>
      <w:proofErr w:type="spellStart"/>
      <w:r w:rsidRPr="00C52694">
        <w:rPr>
          <w:sz w:val="24"/>
          <w:szCs w:val="24"/>
        </w:rPr>
        <w:t>ανωνυμοποιημένες</w:t>
      </w:r>
      <w:proofErr w:type="spellEnd"/>
      <w:r w:rsidRPr="00C52694">
        <w:rPr>
          <w:sz w:val="24"/>
          <w:szCs w:val="24"/>
        </w:rPr>
        <w:t>, κατ' εφαρμογή του Γενικού Κανονισμού Προστασίας Δεδομένων (GDPR). Έτσι, στο εκάστοτε πινάκιο/έκθεμα εμφανίζονται μόνο ο αύξων αριθμός και οι αριθμοί κατάθεσης δικογράφου της υπόθεσης, καθώς και τα αρχικά των διαδίκων. Στη συνέχεια αναγράφονται ο χρόνος της τελευταίας ενημέρωσης και κατά πόσο η υπόθεση παραμένει σε εκκρεμότητα, εκδικάζεται εκείνη τη στιγμή ή εκδικάστηκε, αναβλήθηκε κοκ.</w:t>
      </w:r>
    </w:p>
    <w:p w:rsidR="00C52694" w:rsidRPr="00C52694" w:rsidRDefault="00C52694" w:rsidP="00C52694">
      <w:pPr>
        <w:jc w:val="both"/>
        <w:rPr>
          <w:sz w:val="24"/>
          <w:szCs w:val="24"/>
        </w:rPr>
      </w:pPr>
      <w:r w:rsidRPr="00C52694">
        <w:rPr>
          <w:sz w:val="24"/>
          <w:szCs w:val="24"/>
        </w:rPr>
        <w:t xml:space="preserve">Η ενημέρωση των εκθεμάτων/πινακίων γίνεται σε πραγματικό χρόνο μέσα από το Ολοκληρωμένο Σύστημα Πρακτικών των Δικαστηρίων </w:t>
      </w:r>
      <w:r w:rsidR="00B55442">
        <w:rPr>
          <w:sz w:val="24"/>
          <w:szCs w:val="24"/>
        </w:rPr>
        <w:t>(ΟΣΠΔ), βάσει των καταχωρήσεων διεξαγωγής των αντίστοιχων</w:t>
      </w:r>
      <w:r w:rsidRPr="00C52694">
        <w:rPr>
          <w:sz w:val="24"/>
          <w:szCs w:val="24"/>
        </w:rPr>
        <w:t xml:space="preserve"> συνεδριάσεων από τους Γραμματείς της έδρας. Η εφαρμογή είναι </w:t>
      </w:r>
      <w:proofErr w:type="spellStart"/>
      <w:r w:rsidRPr="00C52694">
        <w:rPr>
          <w:sz w:val="24"/>
          <w:szCs w:val="24"/>
        </w:rPr>
        <w:t>προσβάσιμη</w:t>
      </w:r>
      <w:proofErr w:type="spellEnd"/>
      <w:r w:rsidRPr="00C52694">
        <w:rPr>
          <w:sz w:val="24"/>
          <w:szCs w:val="24"/>
        </w:rPr>
        <w:t xml:space="preserve"> από σταθερούς ή φορητούς ηλεκτρονικούς υπολογιστές, καθώς και από έξυπνες συσκευές, και είναι συμβατή με όλους τους δημοφιλείς </w:t>
      </w:r>
      <w:proofErr w:type="spellStart"/>
      <w:r w:rsidRPr="00C52694">
        <w:rPr>
          <w:sz w:val="24"/>
          <w:szCs w:val="24"/>
        </w:rPr>
        <w:t>browser</w:t>
      </w:r>
      <w:proofErr w:type="spellEnd"/>
      <w:r w:rsidRPr="00C52694">
        <w:rPr>
          <w:sz w:val="24"/>
          <w:szCs w:val="24"/>
        </w:rPr>
        <w:t>.</w:t>
      </w:r>
    </w:p>
    <w:p w:rsidR="002F0938" w:rsidRPr="00733F61" w:rsidRDefault="002F0938" w:rsidP="00733F61">
      <w:pPr>
        <w:jc w:val="both"/>
        <w:rPr>
          <w:sz w:val="24"/>
          <w:szCs w:val="24"/>
        </w:rPr>
      </w:pPr>
    </w:p>
    <w:sectPr w:rsidR="002F0938" w:rsidRPr="00733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5"/>
    <w:rsid w:val="001178CF"/>
    <w:rsid w:val="002F0938"/>
    <w:rsid w:val="006922DB"/>
    <w:rsid w:val="006A6CCA"/>
    <w:rsid w:val="006D1379"/>
    <w:rsid w:val="00733F61"/>
    <w:rsid w:val="00785025"/>
    <w:rsid w:val="00803EE3"/>
    <w:rsid w:val="00AE0284"/>
    <w:rsid w:val="00B55442"/>
    <w:rsid w:val="00C52694"/>
    <w:rsid w:val="00C80771"/>
    <w:rsid w:val="00D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96878-8229-495E-930C-0E586805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2021-12-01T14:52:00Z</dcterms:created>
  <dcterms:modified xsi:type="dcterms:W3CDTF">2021-12-01T14:52:00Z</dcterms:modified>
</cp:coreProperties>
</file>