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72321F" w:rsidRPr="00EE00C6" w:rsidRDefault="00EE00C6">
      <w:pPr>
        <w:rPr>
          <w:rFonts w:ascii="Trebuchet MS" w:eastAsia="Trebuchet MS" w:hAnsi="Trebuchet MS" w:cs="Trebuchet MS"/>
          <w:sz w:val="24"/>
          <w:szCs w:val="24"/>
          <w:lang w:val="en-US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sz w:val="24"/>
          <w:szCs w:val="24"/>
        </w:rPr>
        <w:t>Συμβούλιο</w:t>
      </w:r>
      <w:r w:rsidRPr="00EE00C6">
        <w:rPr>
          <w:rFonts w:ascii="Trebuchet MS" w:eastAsia="Trebuchet MS" w:hAnsi="Trebuchet MS" w:cs="Trebuchet MS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</w:rPr>
        <w:t>Ευρωπαικών</w:t>
      </w:r>
      <w:proofErr w:type="spellEnd"/>
      <w:r w:rsidRPr="00EE00C6">
        <w:rPr>
          <w:rFonts w:ascii="Trebuchet MS" w:eastAsia="Trebuchet MS" w:hAnsi="Trebuchet MS" w:cs="Trebuchet MS"/>
          <w:b/>
          <w:sz w:val="24"/>
          <w:szCs w:val="24"/>
          <w:lang w:val="en-US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Δικηγορικών</w:t>
      </w:r>
      <w:r w:rsidRPr="00EE00C6">
        <w:rPr>
          <w:rFonts w:ascii="Trebuchet MS" w:eastAsia="Trebuchet MS" w:hAnsi="Trebuchet MS" w:cs="Trebuchet MS"/>
          <w:b/>
          <w:sz w:val="24"/>
          <w:szCs w:val="24"/>
          <w:lang w:val="en-US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</w:rPr>
        <w:t>Συλλόγων</w:t>
      </w:r>
      <w:r w:rsidRPr="00EE00C6">
        <w:rPr>
          <w:rFonts w:ascii="Trebuchet MS" w:eastAsia="Trebuchet MS" w:hAnsi="Trebuchet MS" w:cs="Trebuchet MS"/>
          <w:b/>
          <w:sz w:val="24"/>
          <w:szCs w:val="24"/>
          <w:lang w:val="en-US"/>
        </w:rPr>
        <w:t>/ CCBE/Council of Bars and Law Societies of Europe</w:t>
      </w:r>
    </w:p>
    <w:p w14:paraId="00000002" w14:textId="77777777" w:rsidR="0072321F" w:rsidRDefault="00EE00C6">
      <w:pPr>
        <w:shd w:val="clear" w:color="auto" w:fill="FFFFFF"/>
        <w:spacing w:before="240"/>
        <w:rPr>
          <w:rFonts w:ascii="Trebuchet MS" w:eastAsia="Trebuchet MS" w:hAnsi="Trebuchet MS" w:cs="Trebuchet MS"/>
          <w:b/>
          <w:color w:val="40404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404040"/>
          <w:sz w:val="24"/>
          <w:szCs w:val="24"/>
        </w:rPr>
        <w:t>Επιτροπή  Καταπολέμησης Εσόδων από Εγκληματικές Δραστηριότητες/</w:t>
      </w:r>
      <w:proofErr w:type="spellStart"/>
      <w:r>
        <w:rPr>
          <w:rFonts w:ascii="Trebuchet MS" w:eastAsia="Trebuchet MS" w:hAnsi="Trebuchet MS" w:cs="Trebuchet MS"/>
          <w:b/>
          <w:color w:val="404040"/>
          <w:sz w:val="24"/>
          <w:szCs w:val="24"/>
        </w:rPr>
        <w:t>Anti</w:t>
      </w:r>
      <w:proofErr w:type="spellEnd"/>
      <w:r>
        <w:rPr>
          <w:rFonts w:ascii="Trebuchet MS" w:eastAsia="Trebuchet MS" w:hAnsi="Trebuchet MS" w:cs="Trebuchet MS"/>
          <w:b/>
          <w:color w:val="404040"/>
          <w:sz w:val="24"/>
          <w:szCs w:val="24"/>
        </w:rPr>
        <w:t xml:space="preserve">-Money </w:t>
      </w:r>
      <w:proofErr w:type="spellStart"/>
      <w:r>
        <w:rPr>
          <w:rFonts w:ascii="Trebuchet MS" w:eastAsia="Trebuchet MS" w:hAnsi="Trebuchet MS" w:cs="Trebuchet MS"/>
          <w:b/>
          <w:color w:val="404040"/>
          <w:sz w:val="24"/>
          <w:szCs w:val="24"/>
        </w:rPr>
        <w:t>Laundering</w:t>
      </w:r>
      <w:proofErr w:type="spellEnd"/>
      <w:r>
        <w:rPr>
          <w:rFonts w:ascii="Trebuchet MS" w:eastAsia="Trebuchet MS" w:hAnsi="Trebuchet MS" w:cs="Trebuchet MS"/>
          <w:b/>
          <w:color w:val="404040"/>
          <w:sz w:val="24"/>
          <w:szCs w:val="24"/>
        </w:rPr>
        <w:t xml:space="preserve"> Committee </w:t>
      </w:r>
    </w:p>
    <w:p w14:paraId="00000003" w14:textId="77777777" w:rsidR="0072321F" w:rsidRDefault="0072321F">
      <w:pPr>
        <w:rPr>
          <w:rFonts w:ascii="Trebuchet MS" w:eastAsia="Trebuchet MS" w:hAnsi="Trebuchet MS" w:cs="Trebuchet MS"/>
          <w:b/>
          <w:sz w:val="24"/>
          <w:szCs w:val="24"/>
        </w:rPr>
      </w:pPr>
    </w:p>
    <w:p w14:paraId="00000004" w14:textId="77777777" w:rsidR="0072321F" w:rsidRDefault="00EE00C6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Συνεδρίαση μέσω τηλεδιάσκεψης: Πέμπτη 30 Μαρτίου 2022  12.00-13.00 (ώρα Βρυξελλών)</w:t>
      </w:r>
    </w:p>
    <w:p w14:paraId="00000005" w14:textId="77777777" w:rsidR="0072321F" w:rsidRDefault="00EE00C6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Ελληνική Αντιπροσωπεία: Αλέξης Αναγνωστάκης, ΔΣΑ</w:t>
      </w:r>
    </w:p>
    <w:p w14:paraId="00000006" w14:textId="77777777" w:rsidR="0072321F" w:rsidRDefault="00EE00C6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                                             ----------------------------------</w:t>
      </w:r>
    </w:p>
    <w:p w14:paraId="00000007" w14:textId="77777777" w:rsidR="0072321F" w:rsidRDefault="0072321F">
      <w:pPr>
        <w:spacing w:line="360" w:lineRule="auto"/>
        <w:rPr>
          <w:rFonts w:ascii="Trebuchet MS" w:eastAsia="Trebuchet MS" w:hAnsi="Trebuchet MS" w:cs="Trebuchet MS"/>
          <w:sz w:val="24"/>
          <w:szCs w:val="24"/>
          <w:u w:val="single"/>
        </w:rPr>
      </w:pPr>
    </w:p>
    <w:p w14:paraId="00000008" w14:textId="77777777" w:rsidR="0072321F" w:rsidRDefault="00EE00C6">
      <w:pPr>
        <w:spacing w:line="360" w:lineRule="auto"/>
        <w:rPr>
          <w:rFonts w:ascii="Trebuchet MS" w:eastAsia="Trebuchet MS" w:hAnsi="Trebuchet MS" w:cs="Trebuchet MS"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sz w:val="24"/>
          <w:szCs w:val="24"/>
          <w:u w:val="single"/>
        </w:rPr>
        <w:t>Σύνοψη των πλέον σημαντικών.</w:t>
      </w:r>
    </w:p>
    <w:p w14:paraId="00000009" w14:textId="77777777" w:rsidR="0072321F" w:rsidRDefault="0072321F">
      <w:pPr>
        <w:spacing w:line="360" w:lineRule="auto"/>
        <w:rPr>
          <w:rFonts w:ascii="Trebuchet MS" w:eastAsia="Trebuchet MS" w:hAnsi="Trebuchet MS" w:cs="Trebuchet MS"/>
          <w:sz w:val="24"/>
          <w:szCs w:val="24"/>
          <w:u w:val="single"/>
        </w:rPr>
      </w:pPr>
    </w:p>
    <w:p w14:paraId="0000000A" w14:textId="77777777" w:rsidR="0072321F" w:rsidRDefault="00EE00C6">
      <w:pPr>
        <w:spacing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Η Επιτροπή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σ</w:t>
      </w:r>
      <w:r>
        <w:rPr>
          <w:rFonts w:ascii="Trebuchet MS" w:eastAsia="Trebuchet MS" w:hAnsi="Trebuchet MS" w:cs="Trebuchet MS"/>
          <w:sz w:val="24"/>
          <w:szCs w:val="24"/>
        </w:rPr>
        <w:t>υγκλήθηκε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ειδικά την άνω ημερομηνία, για να συζητήσει </w:t>
      </w:r>
      <w:r>
        <w:rPr>
          <w:rFonts w:ascii="Trebuchet MS" w:eastAsia="Trebuchet MS" w:hAnsi="Trebuchet MS" w:cs="Trebuchet MS"/>
          <w:sz w:val="24"/>
          <w:szCs w:val="24"/>
          <w:u w:val="single"/>
        </w:rPr>
        <w:t xml:space="preserve">αποκλειστικά </w:t>
      </w:r>
      <w:r>
        <w:rPr>
          <w:rFonts w:ascii="Trebuchet MS" w:eastAsia="Trebuchet MS" w:hAnsi="Trebuchet MS" w:cs="Trebuchet MS"/>
          <w:sz w:val="24"/>
          <w:szCs w:val="24"/>
        </w:rPr>
        <w:t>το σχέδιο Κανονισμού ΕΕ αναφορικά περί Καταπολέμησης της Νομιμοποίησης Εσόδων από Παράνομες Δραστηριότητες (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Anti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Money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Laundering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). </w:t>
      </w:r>
    </w:p>
    <w:p w14:paraId="0000000B" w14:textId="77777777" w:rsidR="0072321F" w:rsidRDefault="0072321F">
      <w:pPr>
        <w:spacing w:line="36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0C" w14:textId="77777777" w:rsidR="0072321F" w:rsidRDefault="00EE00C6">
      <w:pPr>
        <w:spacing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Κατά την άνω συζήτηση αποφασίστηκαν τα ακόλουθα:</w:t>
      </w:r>
    </w:p>
    <w:p w14:paraId="0000000D" w14:textId="77777777" w:rsidR="0072321F" w:rsidRDefault="00EE00C6">
      <w:pPr>
        <w:numPr>
          <w:ilvl w:val="0"/>
          <w:numId w:val="1"/>
        </w:numPr>
        <w:spacing w:before="24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Συζητή</w:t>
      </w:r>
      <w:r>
        <w:rPr>
          <w:rFonts w:ascii="Trebuchet MS" w:eastAsia="Trebuchet MS" w:hAnsi="Trebuchet MS" w:cs="Trebuchet MS"/>
          <w:sz w:val="24"/>
          <w:szCs w:val="24"/>
        </w:rPr>
        <w:t>θηκε η ακριβής διατύπωση των τροπολογιών που προτείνει το CCBE και έγιναν αλλαγές στο αρχικό σχέδιο σύμφωνα με τα σχόλια των  εθνικών αντιπροσωπειών.</w:t>
      </w:r>
    </w:p>
    <w:p w14:paraId="0000000E" w14:textId="77777777" w:rsidR="0072321F" w:rsidRDefault="00EE00C6">
      <w:pPr>
        <w:numPr>
          <w:ilvl w:val="0"/>
          <w:numId w:val="1"/>
        </w:numPr>
        <w:spacing w:after="240" w:line="360" w:lineRule="auto"/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To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CCBE θα επικεντρωθεί στις τροποποιήσεις που αφορούν τις ακόλουθες διατάξεις σχετικά με την έννοια της «</w:t>
      </w:r>
      <w:r>
        <w:rPr>
          <w:rFonts w:ascii="Trebuchet MS" w:eastAsia="Trebuchet MS" w:hAnsi="Trebuchet MS" w:cs="Trebuchet MS"/>
          <w:sz w:val="24"/>
          <w:szCs w:val="24"/>
        </w:rPr>
        <w:t>εξακρίβωσης της νομικής θέσης του πελάτη» και το δικηγορικό απόρρητο: αιτιολογική σκέψη 9, αιτιολογική σκέψη 81, άρθρο 17, άρθρο 51.</w:t>
      </w:r>
    </w:p>
    <w:p w14:paraId="0000000F" w14:textId="77777777" w:rsidR="0072321F" w:rsidRDefault="00EE00C6">
      <w:pPr>
        <w:spacing w:before="240" w:after="24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• Είναι απαραίτητο να εξηγήσουμε στους βουλευτές του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Ευρωπαικού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Κοινοβουλίου γιατί οι τροπολογίες που προτείνουν οι εισηγητ</w:t>
      </w:r>
      <w:r>
        <w:rPr>
          <w:rFonts w:ascii="Trebuchet MS" w:eastAsia="Trebuchet MS" w:hAnsi="Trebuchet MS" w:cs="Trebuchet MS"/>
          <w:sz w:val="24"/>
          <w:szCs w:val="24"/>
        </w:rPr>
        <w:t>ές είναι υπερβολικά περίπλοκες και δεν είναι εφαρμόσιμες.</w:t>
      </w:r>
    </w:p>
    <w:p w14:paraId="00000010" w14:textId="77777777" w:rsidR="0072321F" w:rsidRDefault="00EE00C6">
      <w:pPr>
        <w:spacing w:before="240" w:after="24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• Πρέπει να αποστείλουμε τις τροπολογίες μας πριν από τις 26 Απριλίου 2022, καθώς αυτή η προθεσμία είναι για τους βουλευτές του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Ευρωπαικού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Κοινοβουλίου. Στόχος μας είναι να στείλουμε τις τροπολογίες</w:t>
      </w:r>
      <w:r>
        <w:rPr>
          <w:rFonts w:ascii="Trebuchet MS" w:eastAsia="Trebuchet MS" w:hAnsi="Trebuchet MS" w:cs="Trebuchet MS"/>
          <w:sz w:val="24"/>
          <w:szCs w:val="24"/>
        </w:rPr>
        <w:t xml:space="preserve"> μας κατά τη διάρκεια της εβδομάδας της 4ης Απριλίου.</w:t>
      </w:r>
    </w:p>
    <w:p w14:paraId="00000011" w14:textId="77777777" w:rsidR="0072321F" w:rsidRDefault="00EE00C6">
      <w:pPr>
        <w:spacing w:before="240" w:after="24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•Θα διανεμηθεί επίσης αιτιολόγηση των τροποποιήσεων.</w:t>
      </w:r>
    </w:p>
    <w:p w14:paraId="00000012" w14:textId="77777777" w:rsidR="0072321F" w:rsidRDefault="00EE00C6">
      <w:pPr>
        <w:spacing w:before="240" w:after="24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lastRenderedPageBreak/>
        <w:t xml:space="preserve">•Οι εθνικές αντιπροσωπείες καλούνται να προσεγγίσουν τους ευρωβουλευτές τους αναφορικά με το άνω θέμα. </w:t>
      </w:r>
    </w:p>
    <w:p w14:paraId="00000013" w14:textId="77777777" w:rsidR="0072321F" w:rsidRDefault="0072321F">
      <w:pPr>
        <w:spacing w:line="36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14" w14:textId="77777777" w:rsidR="0072321F" w:rsidRDefault="0072321F">
      <w:pPr>
        <w:spacing w:line="360" w:lineRule="auto"/>
        <w:rPr>
          <w:rFonts w:ascii="Trebuchet MS" w:eastAsia="Trebuchet MS" w:hAnsi="Trebuchet MS" w:cs="Trebuchet MS"/>
          <w:sz w:val="24"/>
          <w:szCs w:val="24"/>
        </w:rPr>
      </w:pPr>
    </w:p>
    <w:p w14:paraId="00000015" w14:textId="77777777" w:rsidR="0072321F" w:rsidRDefault="0072321F"/>
    <w:sectPr w:rsidR="0072321F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071EC"/>
    <w:multiLevelType w:val="multilevel"/>
    <w:tmpl w:val="69FEB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1F"/>
    <w:rsid w:val="0072321F"/>
    <w:rsid w:val="00EE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CA6A6-6C60-419A-A953-D2469878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2022-04-18T18:51:00Z</dcterms:created>
  <dcterms:modified xsi:type="dcterms:W3CDTF">2022-04-18T18:51:00Z</dcterms:modified>
</cp:coreProperties>
</file>