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70AD" w14:textId="4135B482" w:rsidR="00E73C26" w:rsidRPr="00826F51" w:rsidRDefault="00E73C26" w:rsidP="00E73C26">
      <w:pPr>
        <w:rPr>
          <w:u w:val="single"/>
        </w:rPr>
      </w:pPr>
      <w:bookmarkStart w:id="0" w:name="_GoBack"/>
      <w:bookmarkEnd w:id="0"/>
      <w:r w:rsidRPr="00826F51">
        <w:rPr>
          <w:u w:val="single"/>
        </w:rPr>
        <w:t xml:space="preserve">Το άρθρο 50 έχει ως εξής: </w:t>
      </w:r>
    </w:p>
    <w:p w14:paraId="445AC368" w14:textId="77777777" w:rsidR="00826F51" w:rsidRPr="00E73C26" w:rsidRDefault="00826F51" w:rsidP="00E73C26"/>
    <w:p w14:paraId="4A317F74" w14:textId="77777777" w:rsidR="00E73C26" w:rsidRPr="00E73C26" w:rsidRDefault="00E73C26" w:rsidP="00E73C26">
      <w:r w:rsidRPr="00E73C26">
        <w:t>«</w:t>
      </w:r>
      <w:r w:rsidRPr="00E73C26">
        <w:rPr>
          <w:i/>
          <w:iCs/>
        </w:rPr>
        <w:t xml:space="preserve">Κατά την αληθή έννοια του άρθρου 74 παρ. 1 </w:t>
      </w:r>
      <w:proofErr w:type="spellStart"/>
      <w:r w:rsidRPr="00E73C26">
        <w:rPr>
          <w:i/>
          <w:iCs/>
        </w:rPr>
        <w:t>εδ</w:t>
      </w:r>
      <w:proofErr w:type="spellEnd"/>
      <w:r w:rsidRPr="00E73C26">
        <w:rPr>
          <w:i/>
          <w:iCs/>
        </w:rPr>
        <w:t xml:space="preserve">. α’ του ν. 4690/2020  (ΦΕΚ Α 104/30.5.2020) ως και του άρθρου 83 παρ. 1.α. </w:t>
      </w:r>
      <w:proofErr w:type="spellStart"/>
      <w:r w:rsidRPr="00E73C26">
        <w:rPr>
          <w:i/>
          <w:iCs/>
        </w:rPr>
        <w:t>εδ</w:t>
      </w:r>
      <w:proofErr w:type="spellEnd"/>
      <w:r w:rsidRPr="00E73C26">
        <w:rPr>
          <w:i/>
          <w:iCs/>
        </w:rPr>
        <w:t xml:space="preserve">. α’ ν. 4790/2021 (ΦΕΚ Α' 48/31.03.2021, ως η διάταξη ερμηνεύθηκε δια του άρθρου 25 ν. 4792/2021, ΦΕΚ Α΄ 54/09.04.2021) ως προθεσμίες άσκησης ενδίκων βοηθημάτων και μέσων που ανεστάλησαν αντιστοίχως κατά τα διαστήματα 13.3.2020 έως 31.5.2020 και 7.11.2020 έως 5.4.2021 νοούνται και οι προθεσμίες των άρθρων 518 παρ. 2, 545 παρ. 5, 564 παρ. 3 </w:t>
      </w:r>
      <w:proofErr w:type="spellStart"/>
      <w:r w:rsidRPr="00E73C26">
        <w:rPr>
          <w:i/>
          <w:iCs/>
        </w:rPr>
        <w:t>ΚΠολΔ</w:t>
      </w:r>
      <w:proofErr w:type="spellEnd"/>
      <w:r w:rsidRPr="00E73C26">
        <w:rPr>
          <w:i/>
          <w:iCs/>
        </w:rPr>
        <w:t xml:space="preserve">. Κατά την αληθή έννοια του άρθρου 74 παρ. 1 </w:t>
      </w:r>
      <w:proofErr w:type="spellStart"/>
      <w:r w:rsidRPr="00E73C26">
        <w:rPr>
          <w:i/>
          <w:iCs/>
        </w:rPr>
        <w:t>εδ</w:t>
      </w:r>
      <w:proofErr w:type="spellEnd"/>
      <w:r w:rsidRPr="00E73C26">
        <w:rPr>
          <w:i/>
          <w:iCs/>
        </w:rPr>
        <w:t xml:space="preserve">. γ’ του ν. 4690/2020 (ΦΕΚ Α 104/30.5.2020) ως και του άρθρου 83 </w:t>
      </w:r>
      <w:proofErr w:type="spellStart"/>
      <w:r w:rsidRPr="00E73C26">
        <w:rPr>
          <w:i/>
          <w:iCs/>
        </w:rPr>
        <w:t>παρ</w:t>
      </w:r>
      <w:proofErr w:type="spellEnd"/>
      <w:r w:rsidRPr="00E73C26">
        <w:rPr>
          <w:i/>
          <w:iCs/>
        </w:rPr>
        <w:t xml:space="preserve"> 1.α. </w:t>
      </w:r>
      <w:proofErr w:type="spellStart"/>
      <w:r w:rsidRPr="00E73C26">
        <w:rPr>
          <w:i/>
          <w:iCs/>
        </w:rPr>
        <w:t>εδ</w:t>
      </w:r>
      <w:proofErr w:type="spellEnd"/>
      <w:r w:rsidRPr="00E73C26">
        <w:rPr>
          <w:i/>
          <w:iCs/>
        </w:rPr>
        <w:t xml:space="preserve">. γ’ ν. 4790/2021 (ΦΕΚ Α' 48/31.03.2021) ως προθεσμίες άσκησης ενδίκων μέσων οι οποίες παρατείνονται νοούνται και οι προθεσμίες των άρθρων 518 παρ. 2, 545 παρ. 5, 564 παρ. 3 </w:t>
      </w:r>
      <w:proofErr w:type="spellStart"/>
      <w:r w:rsidRPr="00E73C26">
        <w:rPr>
          <w:i/>
          <w:iCs/>
        </w:rPr>
        <w:t>ΚΠολΔ</w:t>
      </w:r>
      <w:proofErr w:type="spellEnd"/>
      <w:r w:rsidRPr="00E73C26">
        <w:t xml:space="preserve">.».  </w:t>
      </w:r>
    </w:p>
    <w:p w14:paraId="0075DA42" w14:textId="77777777" w:rsidR="00E73C26" w:rsidRPr="00E73C26" w:rsidRDefault="00E73C26" w:rsidP="00E73C26"/>
    <w:p w14:paraId="16F1F2A3" w14:textId="69074100" w:rsidR="00E73C26" w:rsidRPr="00826F51" w:rsidRDefault="00E73C26" w:rsidP="00E73C26">
      <w:pPr>
        <w:rPr>
          <w:u w:val="single"/>
        </w:rPr>
      </w:pPr>
      <w:r w:rsidRPr="00826F51">
        <w:rPr>
          <w:u w:val="single"/>
        </w:rPr>
        <w:t xml:space="preserve">Το άρθρο 51 έχει ως εξής: </w:t>
      </w:r>
    </w:p>
    <w:p w14:paraId="56557D22" w14:textId="77777777" w:rsidR="00826F51" w:rsidRPr="00E73C26" w:rsidRDefault="00826F51" w:rsidP="00E73C26"/>
    <w:p w14:paraId="2B33236A" w14:textId="77777777" w:rsidR="00E73C26" w:rsidRPr="00E73C26" w:rsidRDefault="00E73C26" w:rsidP="00E73C26">
      <w:r w:rsidRPr="00E73C26">
        <w:t>«</w:t>
      </w:r>
      <w:r w:rsidRPr="00E73C26">
        <w:rPr>
          <w:i/>
          <w:iCs/>
        </w:rPr>
        <w:t xml:space="preserve">Το χρονικό διάστημα από 1 έως 31 Αυγούστου δεν υπολογίζεται για τις προθεσμίες των άρθρων 503, 518 παράγραφος 1, 545 παράγραφοι 1 και 2, 564 παράγραφοι 1 και 2, καθώς και των άρθρων 153, 215 παράγραφος 2, 237 παράγραφοι 1, 2, 3 και 9, 238 παράγραφος 1, 260 παράγραφος 2, 468 παράγραφοι 1 και 2 </w:t>
      </w:r>
      <w:proofErr w:type="spellStart"/>
      <w:r w:rsidRPr="00E73C26">
        <w:rPr>
          <w:i/>
          <w:iCs/>
        </w:rPr>
        <w:t>εδ</w:t>
      </w:r>
      <w:proofErr w:type="spellEnd"/>
      <w:r w:rsidRPr="00E73C26">
        <w:rPr>
          <w:i/>
          <w:iCs/>
        </w:rPr>
        <w:t>. α΄ και γ΄, 598, 632 παράγραφος 2, 633 παράγραφος 2, 642, 715 παράγραφος 5, 729 παράγραφος 5, 847 παράγραφος 1, 926 παράγραφος 2, 934 παράγραφος 1 στοιχεία α` και β`, 943 παράγραφος 4, 955, 966 παράγραφοι 2 και 3, 971 παράγραφος 1, 972 παράγραφος 1 στοιχείο β`, 973, 974, 979 παράγραφος 2, 985 παράγραφος 1, 986, 988 παράγραφος 1, 995 και 997 παράγραφος 2</w:t>
      </w:r>
      <w:r w:rsidRPr="00E73C26">
        <w:t xml:space="preserve">». </w:t>
      </w:r>
    </w:p>
    <w:p w14:paraId="37CBCFDB" w14:textId="77777777" w:rsidR="00E73C26" w:rsidRPr="00E73C26" w:rsidRDefault="00E73C26"/>
    <w:sectPr w:rsidR="00E73C26" w:rsidRPr="00E73C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26"/>
    <w:rsid w:val="00826F51"/>
    <w:rsid w:val="00CB6224"/>
    <w:rsid w:val="00E73C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BB8D"/>
  <w15:chartTrackingRefBased/>
  <w15:docId w15:val="{55CB594E-92BC-477D-91B9-6A9F759F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C26"/>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2022-07-27T14:50:00Z</dcterms:created>
  <dcterms:modified xsi:type="dcterms:W3CDTF">2022-07-27T14:50:00Z</dcterms:modified>
</cp:coreProperties>
</file>