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B9D62" w14:textId="4D5D20EE" w:rsidR="0096208B" w:rsidRDefault="0096208B" w:rsidP="0096208B">
      <w:pPr>
        <w:pStyle w:val="1"/>
      </w:pPr>
      <w:r>
        <w:t>Ομιλία</w:t>
      </w:r>
      <w:r w:rsidR="00CB3479">
        <w:t xml:space="preserve"> του προέδρου του Δ</w:t>
      </w:r>
      <w:bookmarkStart w:id="0" w:name="_GoBack"/>
      <w:bookmarkEnd w:id="0"/>
      <w:r w:rsidR="00CB3479">
        <w:t xml:space="preserve">ΣΑ Δ. </w:t>
      </w:r>
      <w:proofErr w:type="spellStart"/>
      <w:r w:rsidR="00CB3479">
        <w:t>Βερβεσού</w:t>
      </w:r>
      <w:proofErr w:type="spellEnd"/>
      <w:r w:rsidR="00CB3479">
        <w:t xml:space="preserve"> στην έναρξη των  εκπαιδευτικών σεμιναρίων της ΕΕΔΑ, για τα ανθρώπινα δικαιώματα</w:t>
      </w:r>
    </w:p>
    <w:p w14:paraId="0086C5C1" w14:textId="08C51D90" w:rsidR="00CB3479" w:rsidRPr="00CB3479" w:rsidRDefault="00CB3479" w:rsidP="00CB3479">
      <w:r>
        <w:t xml:space="preserve">  </w:t>
      </w:r>
      <w:proofErr w:type="spellStart"/>
      <w:r>
        <w:t>Αθηνα</w:t>
      </w:r>
      <w:proofErr w:type="spellEnd"/>
      <w:r>
        <w:t>- 3-12-2018</w:t>
      </w:r>
    </w:p>
    <w:p w14:paraId="7E418879" w14:textId="77777777" w:rsidR="0096208B" w:rsidRDefault="0096208B" w:rsidP="00277A27"/>
    <w:p w14:paraId="331D876D" w14:textId="77777777" w:rsidR="00277A27" w:rsidRDefault="00277A27" w:rsidP="00277A27">
      <w:r>
        <w:t xml:space="preserve">Είναι ιδιαίτερη τιμή και χαρά να υποδέχομαι και να καλωσορίζω σήμερα στον ΔΣΑ την </w:t>
      </w:r>
      <w:r w:rsidRPr="00277A27">
        <w:rPr>
          <w:b/>
        </w:rPr>
        <w:t>Εθνική Επιτροπή Δικαιωμάτων του Ανθρώπου</w:t>
      </w:r>
      <w:r>
        <w:t>, που ξεκινά τα εκπαιδευτικά της σεμινάρια στα Δικαιώματα του Ανθρώπου. Η  εξόχως επίκαιρη και ενδιαφέρουσα θεματολογία</w:t>
      </w:r>
      <w:r w:rsidR="0096208B">
        <w:t>,</w:t>
      </w:r>
      <w:r>
        <w:t xml:space="preserve"> σε συνδυασμό με την βαθιά γνώση και το αναμφισβήτητο κύρος των εισηγητών, εγγυώνται την επιτυχία και αποδοχή τους από τη νομική κοινότητα.   </w:t>
      </w:r>
    </w:p>
    <w:p w14:paraId="0EE12D67" w14:textId="77777777" w:rsidR="00277A27" w:rsidRDefault="00277A27" w:rsidP="00277A27"/>
    <w:p w14:paraId="6F9782DC" w14:textId="77777777" w:rsidR="00277A27" w:rsidRDefault="00277A27" w:rsidP="00277A27">
      <w:r>
        <w:t>Η συμπόρευση της ΕΕΔΑ -στην οποία άλλωστε μετέχει ο ΔΣΑ-</w:t>
      </w:r>
      <w:r w:rsidR="00F6349C">
        <w:t>,</w:t>
      </w:r>
      <w:r>
        <w:t xml:space="preserve"> και του ΔΣΑ είναι αυτονόητη. Οι ιστορικές ρίζες </w:t>
      </w:r>
      <w:r w:rsidRPr="00F6349C">
        <w:rPr>
          <w:b/>
        </w:rPr>
        <w:t>θεσμικής συναλληλίας</w:t>
      </w:r>
      <w:r>
        <w:t xml:space="preserve"> των δύο φορέων, με αιχμή την </w:t>
      </w:r>
      <w:r w:rsidRPr="00F6349C">
        <w:rPr>
          <w:b/>
        </w:rPr>
        <w:t>έμπρακτη προστασία των ανθρωπίνων δικαιωμάτων</w:t>
      </w:r>
      <w:r>
        <w:t xml:space="preserve">, είναι γνωστές και </w:t>
      </w:r>
      <w:r w:rsidR="00F6349C">
        <w:t>έχουν αντέξει στο χρόνο</w:t>
      </w:r>
      <w:r>
        <w:t xml:space="preserve">. </w:t>
      </w:r>
    </w:p>
    <w:p w14:paraId="228425D7" w14:textId="77777777" w:rsidR="00277A27" w:rsidRDefault="00277A27" w:rsidP="00277A27"/>
    <w:p w14:paraId="42AC5C95" w14:textId="77777777" w:rsidR="00F6349C" w:rsidRDefault="00F6349C" w:rsidP="00277A27">
      <w:pPr>
        <w:rPr>
          <w:b/>
        </w:rPr>
      </w:pPr>
      <w:r>
        <w:t>Τ</w:t>
      </w:r>
      <w:r w:rsidR="00210B24">
        <w:t>ο</w:t>
      </w:r>
      <w:r w:rsidR="00210B24" w:rsidRPr="00321DCC">
        <w:t xml:space="preserve"> δίκαιο είναι -και πρέπει να είναι- </w:t>
      </w:r>
      <w:r w:rsidRPr="00321DCC">
        <w:t xml:space="preserve">κατά την </w:t>
      </w:r>
      <w:proofErr w:type="spellStart"/>
      <w:r w:rsidRPr="00321DCC">
        <w:t>προσφυ</w:t>
      </w:r>
      <w:r>
        <w:t>ά</w:t>
      </w:r>
      <w:proofErr w:type="spellEnd"/>
      <w:r w:rsidRPr="00321DCC">
        <w:t xml:space="preserve"> διατύπωση  του </w:t>
      </w:r>
      <w:r w:rsidRPr="00321DCC">
        <w:rPr>
          <w:i/>
        </w:rPr>
        <w:t xml:space="preserve">Αριστόβουλου </w:t>
      </w:r>
      <w:proofErr w:type="spellStart"/>
      <w:r w:rsidRPr="00321DCC">
        <w:rPr>
          <w:i/>
        </w:rPr>
        <w:t>Μάνεση</w:t>
      </w:r>
      <w:proofErr w:type="spellEnd"/>
      <w:r w:rsidR="00210B24" w:rsidRPr="00321DCC">
        <w:t xml:space="preserve"> «</w:t>
      </w:r>
      <w:r w:rsidR="00210B24" w:rsidRPr="003A62F7">
        <w:rPr>
          <w:i/>
        </w:rPr>
        <w:t>τεχνική της πολιτικής ελευθερίας</w:t>
      </w:r>
      <w:r w:rsidR="00210B24" w:rsidRPr="00321DCC">
        <w:t>»</w:t>
      </w:r>
      <w:r w:rsidR="00210B24" w:rsidRPr="00321DCC">
        <w:rPr>
          <w:i/>
        </w:rPr>
        <w:t>.</w:t>
      </w:r>
      <w:r w:rsidR="00210B24">
        <w:t xml:space="preserve"> </w:t>
      </w:r>
      <w:r w:rsidR="00210B24" w:rsidRPr="00321DCC">
        <w:t xml:space="preserve">Λυδία λίθος της </w:t>
      </w:r>
      <w:r w:rsidR="00210B24" w:rsidRPr="003A62F7">
        <w:t>εγγυητικής  λειτουργίας</w:t>
      </w:r>
      <w:r w:rsidR="00210B24">
        <w:t xml:space="preserve"> του δικαίου</w:t>
      </w:r>
      <w:r>
        <w:t>,</w:t>
      </w:r>
      <w:r w:rsidR="00210B24" w:rsidRPr="003A62F7">
        <w:t xml:space="preserve"> που επιτρέπει να μετατραπεί από ένα ιδεαλιστικό </w:t>
      </w:r>
      <w:proofErr w:type="spellStart"/>
      <w:r w:rsidR="00210B24" w:rsidRPr="003A62F7">
        <w:rPr>
          <w:i/>
        </w:rPr>
        <w:t>optimum</w:t>
      </w:r>
      <w:proofErr w:type="spellEnd"/>
      <w:r w:rsidR="00210B24" w:rsidRPr="003A62F7">
        <w:t xml:space="preserve"> σε απτή πραγματικότητα ελευθερίας</w:t>
      </w:r>
      <w:r>
        <w:t>,</w:t>
      </w:r>
      <w:r w:rsidR="00210B24" w:rsidRPr="003A62F7">
        <w:t xml:space="preserve"> είναι</w:t>
      </w:r>
      <w:r>
        <w:t xml:space="preserve"> η</w:t>
      </w:r>
      <w:r w:rsidR="00210B24" w:rsidRPr="003A62F7">
        <w:t xml:space="preserve"> </w:t>
      </w:r>
      <w:r w:rsidRPr="00F6349C">
        <w:rPr>
          <w:b/>
        </w:rPr>
        <w:t xml:space="preserve">κατίσχυση των ανθρωπίνων δικαιωμάτων στην πράξη. </w:t>
      </w:r>
      <w:r>
        <w:rPr>
          <w:b/>
        </w:rPr>
        <w:t xml:space="preserve">Αυτό είναι το κοινό όραμα που μοιράζονται η ΕΕΔΑ και ο ΔΣΑ. </w:t>
      </w:r>
    </w:p>
    <w:p w14:paraId="696891CC" w14:textId="77777777" w:rsidR="00F6349C" w:rsidRDefault="00F6349C" w:rsidP="00277A27"/>
    <w:p w14:paraId="6BAE3EDC" w14:textId="77777777" w:rsidR="00210B24" w:rsidRPr="00F6349C" w:rsidRDefault="00F6349C" w:rsidP="00277A27">
      <w:r>
        <w:t>Επιτρέψτε μου να σταθώ επ’ ολίγον στο ρόλο του δικηγορικού σώματος</w:t>
      </w:r>
      <w:r w:rsidR="0096208B">
        <w:t xml:space="preserve"> και του ΔΣΑ</w:t>
      </w:r>
      <w:r>
        <w:t xml:space="preserve"> στην προστασία των θεμελιωδών δικαιωμάτων. </w:t>
      </w:r>
    </w:p>
    <w:p w14:paraId="16AE7283" w14:textId="77777777" w:rsidR="00210B24" w:rsidRDefault="00210B24" w:rsidP="00277A27"/>
    <w:p w14:paraId="3D6BD758" w14:textId="77777777" w:rsidR="00210B24" w:rsidRDefault="00210B24" w:rsidP="00277A27">
      <w:r>
        <w:t>Το δικηγορικό σώμα, βρέθηκε</w:t>
      </w:r>
      <w:r w:rsidR="00F6349C">
        <w:t xml:space="preserve"> ανέκαθεν</w:t>
      </w:r>
      <w:r>
        <w:t xml:space="preserve"> στην προμετωπίδα των κοινωνικών και δημοκρατικών αγώνων. Υπήρξε αρραγές και ακλόνητο, παρά τις ευθείες βολές που δέχθηκε από πολιτικές εξουσίες διαφορετικών αποχρώσεων. Άντεξε γιατί στηρίχθηκε στην αυστηρή προσήλωση στις αρχές της </w:t>
      </w:r>
      <w:r w:rsidRPr="0055712D">
        <w:rPr>
          <w:b/>
        </w:rPr>
        <w:t>ελευθερίας</w:t>
      </w:r>
      <w:r>
        <w:t xml:space="preserve"> και του </w:t>
      </w:r>
      <w:r w:rsidRPr="0055712D">
        <w:rPr>
          <w:b/>
        </w:rPr>
        <w:t>κράτους δικαίου</w:t>
      </w:r>
      <w:r>
        <w:t xml:space="preserve">. </w:t>
      </w:r>
    </w:p>
    <w:p w14:paraId="6D3116F2" w14:textId="77777777" w:rsidR="00210B24" w:rsidRDefault="00210B24" w:rsidP="00277A27">
      <w:r>
        <w:lastRenderedPageBreak/>
        <w:t xml:space="preserve">Η προστασία του αδυνάτου, η διευκόλυνση της άσκησης των ατομικών και συλλογικών δικαιωμάτων, αποτελούν φέρον στοιχείο του δικηγορικού λειτουργήματος. </w:t>
      </w:r>
      <w:r>
        <w:rPr>
          <w:i/>
        </w:rPr>
        <w:t>Οι δικηγόροι</w:t>
      </w:r>
      <w:r w:rsidRPr="00D64357">
        <w:rPr>
          <w:i/>
        </w:rPr>
        <w:t xml:space="preserve"> </w:t>
      </w:r>
      <w:r>
        <w:rPr>
          <w:i/>
        </w:rPr>
        <w:t xml:space="preserve">έχουμε </w:t>
      </w:r>
      <w:r w:rsidRPr="00D64357">
        <w:rPr>
          <w:i/>
        </w:rPr>
        <w:t>ηθικό και νομικό καθήκον να εκπροσωπούμε εκείνους που έχουν πιο ισχνή φωνή</w:t>
      </w:r>
      <w:r>
        <w:rPr>
          <w:i/>
        </w:rPr>
        <w:t xml:space="preserve"> και</w:t>
      </w:r>
      <w:r w:rsidRPr="00D64357">
        <w:rPr>
          <w:i/>
        </w:rPr>
        <w:t xml:space="preserve"> να διασφαλίζουμε ότι η δικαιοσύνη κατισχύει ισότιμα για όλους</w:t>
      </w:r>
      <w:r>
        <w:t xml:space="preserve">. Είναι λόγια της </w:t>
      </w:r>
      <w:r w:rsidRPr="0055712D">
        <w:rPr>
          <w:b/>
        </w:rPr>
        <w:t>Σόνιας Σοτομαγιόρ</w:t>
      </w:r>
      <w:r w:rsidRPr="00D64357">
        <w:t xml:space="preserve">, </w:t>
      </w:r>
      <w:r>
        <w:t xml:space="preserve">της πρώτης ισπανόφωνης Δικαστού του </w:t>
      </w:r>
      <w:proofErr w:type="spellStart"/>
      <w:r>
        <w:t>Ανωτάτου</w:t>
      </w:r>
      <w:proofErr w:type="spellEnd"/>
      <w:r>
        <w:t xml:space="preserve"> Δικαστηρίου των ΗΠΑ, που </w:t>
      </w:r>
      <w:r w:rsidR="00F6349C">
        <w:t xml:space="preserve">νομίζω ότι </w:t>
      </w:r>
      <w:r>
        <w:t xml:space="preserve">μας εκφράζουν όλους. Το ρόλο αυτόν διεκδικούμε </w:t>
      </w:r>
      <w:r w:rsidR="00F6349C">
        <w:t xml:space="preserve">και σήμερα </w:t>
      </w:r>
      <w:r>
        <w:t xml:space="preserve">για τον Σύλλογό </w:t>
      </w:r>
      <w:r w:rsidR="00F6349C">
        <w:t>μας</w:t>
      </w:r>
      <w:r>
        <w:t>. Του διεκδικητή και προασπιστή των θεμελιωδών δικαιωμάτων. Του επιστημονικού φορέα που δεν διατυπώνει συντεχνιακό λόγο, αλλά προασπίζεται το κοινωνικό κράτος δικαίου, κατά τις επιταγές του Συντάγματος. Που παρεμβαίνει, στο πλαίσιο των δυνατοτήτων που του παρέχει ο Κώδικας Δικηγόρων</w:t>
      </w:r>
      <w:r w:rsidR="0096208B">
        <w:t xml:space="preserve"> (βλ. άρθρο 90 </w:t>
      </w:r>
      <w:proofErr w:type="spellStart"/>
      <w:r w:rsidR="0096208B">
        <w:t>ΚωδΔικ</w:t>
      </w:r>
      <w:proofErr w:type="spellEnd"/>
      <w:r w:rsidR="0096208B">
        <w:t>)</w:t>
      </w:r>
      <w:r>
        <w:t>, με τόλμη και παρρησία στα δημόσια πράγματα</w:t>
      </w:r>
      <w:r w:rsidR="0096208B">
        <w:t>, υ</w:t>
      </w:r>
      <w:r>
        <w:t xml:space="preserve">πηρετώντας όχι σκοπιμότητες, αλλά το δίκαιο και τον ορθό λόγο. </w:t>
      </w:r>
      <w:r w:rsidR="00F6349C">
        <w:t xml:space="preserve">Που υπερασπίζεται έμπρακτα </w:t>
      </w:r>
      <w:r>
        <w:t xml:space="preserve">τον </w:t>
      </w:r>
      <w:r w:rsidRPr="005D4B79">
        <w:rPr>
          <w:b/>
        </w:rPr>
        <w:t>κανονιστικό πυρήνα του σύγχρονου κράτους δικαίου</w:t>
      </w:r>
      <w:r w:rsidR="0096208B">
        <w:rPr>
          <w:b/>
        </w:rPr>
        <w:t>, ήτοι</w:t>
      </w:r>
      <w:r>
        <w:t>:</w:t>
      </w:r>
    </w:p>
    <w:p w14:paraId="0F4A22CD" w14:textId="77777777" w:rsidR="00210B24" w:rsidRDefault="00F6349C" w:rsidP="00F6349C">
      <w:pPr>
        <w:pStyle w:val="a3"/>
        <w:numPr>
          <w:ilvl w:val="0"/>
          <w:numId w:val="3"/>
        </w:numPr>
      </w:pPr>
      <w:r>
        <w:t>Τα α</w:t>
      </w:r>
      <w:r w:rsidR="00210B24">
        <w:t xml:space="preserve">τομικά δικαιώματα που </w:t>
      </w:r>
      <w:r w:rsidR="00210B24" w:rsidRPr="00F6349C">
        <w:rPr>
          <w:b/>
        </w:rPr>
        <w:t>περιορίζουν την παντοδυναμία της πλειοψηφίας</w:t>
      </w:r>
      <w:r w:rsidR="00210B24">
        <w:t xml:space="preserve"> και αποτρέπουν την τυραννική επιβολή της τελευταίας</w:t>
      </w:r>
      <w:r>
        <w:t xml:space="preserve">. </w:t>
      </w:r>
      <w:r w:rsidR="00210B24">
        <w:t xml:space="preserve"> </w:t>
      </w:r>
    </w:p>
    <w:p w14:paraId="2A25C0B4" w14:textId="77777777" w:rsidR="00210B24" w:rsidRDefault="00F6349C" w:rsidP="00F6349C">
      <w:pPr>
        <w:pStyle w:val="a3"/>
        <w:numPr>
          <w:ilvl w:val="0"/>
          <w:numId w:val="3"/>
        </w:numPr>
      </w:pPr>
      <w:r>
        <w:t xml:space="preserve">Την </w:t>
      </w:r>
      <w:proofErr w:type="spellStart"/>
      <w:r w:rsidRPr="00F6349C">
        <w:rPr>
          <w:b/>
        </w:rPr>
        <w:t>εμπραγμάτωσή</w:t>
      </w:r>
      <w:proofErr w:type="spellEnd"/>
      <w:r>
        <w:t xml:space="preserve"> τους, </w:t>
      </w:r>
      <w:r w:rsidR="00210B24">
        <w:t xml:space="preserve">προκειμένου </w:t>
      </w:r>
      <w:r>
        <w:t xml:space="preserve">η </w:t>
      </w:r>
      <w:proofErr w:type="spellStart"/>
      <w:r>
        <w:t>υπερνομοθετική</w:t>
      </w:r>
      <w:proofErr w:type="spellEnd"/>
      <w:r>
        <w:t xml:space="preserve"> τους ισχύς να μετατρέπεται σε απτή πραγματικότητα</w:t>
      </w:r>
      <w:r w:rsidRPr="00F6349C">
        <w:t xml:space="preserve"> </w:t>
      </w:r>
      <w:r>
        <w:t>για τους κοινωνούς,</w:t>
      </w:r>
      <w:r w:rsidR="00210B24">
        <w:t xml:space="preserve"> και να μην περιορίζονται σε </w:t>
      </w:r>
      <w:r>
        <w:t xml:space="preserve">απλή </w:t>
      </w:r>
      <w:r w:rsidR="00210B24">
        <w:t>λεκτική διακήρυξη χωρίς αντίκρισμα</w:t>
      </w:r>
      <w:r>
        <w:t>.</w:t>
      </w:r>
      <w:r w:rsidR="00210B24">
        <w:t xml:space="preserve"> </w:t>
      </w:r>
    </w:p>
    <w:p w14:paraId="055E9602" w14:textId="77777777" w:rsidR="00210B24" w:rsidRDefault="00F6349C" w:rsidP="00277A27">
      <w:pPr>
        <w:pStyle w:val="a3"/>
        <w:numPr>
          <w:ilvl w:val="0"/>
          <w:numId w:val="3"/>
        </w:numPr>
      </w:pPr>
      <w:r>
        <w:rPr>
          <w:b/>
        </w:rPr>
        <w:t>Τον αποτελεσματικό δ</w:t>
      </w:r>
      <w:r w:rsidR="00210B24" w:rsidRPr="00F6349C">
        <w:rPr>
          <w:b/>
        </w:rPr>
        <w:t>ικαστικό έλεγχο</w:t>
      </w:r>
      <w:r>
        <w:rPr>
          <w:b/>
        </w:rPr>
        <w:t xml:space="preserve">, </w:t>
      </w:r>
      <w:r w:rsidRPr="00F6349C">
        <w:t>από την ανεξάρτητη Δικαιοσύνη,</w:t>
      </w:r>
      <w:r>
        <w:rPr>
          <w:b/>
        </w:rPr>
        <w:t xml:space="preserve"> </w:t>
      </w:r>
      <w:r w:rsidR="00210B24">
        <w:t xml:space="preserve"> των τυχόν παραβιάσεων των παραπάνω δικαιωμάτων</w:t>
      </w:r>
      <w:r>
        <w:t>, που προέρχεται συνήθως από την εκτελεστική εξουσία</w:t>
      </w:r>
      <w:r w:rsidR="00210B24">
        <w:t xml:space="preserve">. </w:t>
      </w:r>
    </w:p>
    <w:p w14:paraId="18AD6B53" w14:textId="77777777" w:rsidR="00210B24" w:rsidRDefault="00210B24" w:rsidP="00277A27"/>
    <w:p w14:paraId="4FFB0327" w14:textId="77777777" w:rsidR="00210B24" w:rsidRDefault="00A379B1" w:rsidP="00277A27">
      <w:r>
        <w:t xml:space="preserve">Από την μέχρι σήμερα πορεία </w:t>
      </w:r>
      <w:r w:rsidR="00834B7D">
        <w:t>μας</w:t>
      </w:r>
      <w:r>
        <w:t xml:space="preserve"> σ</w:t>
      </w:r>
      <w:r w:rsidR="00210B24">
        <w:t xml:space="preserve">υγκρατώ </w:t>
      </w:r>
      <w:r w:rsidR="00834B7D">
        <w:t xml:space="preserve">τις εξής στιγμές που </w:t>
      </w:r>
      <w:r w:rsidR="00210B24">
        <w:t>σημάδεψαν</w:t>
      </w:r>
      <w:r w:rsidR="00834B7D">
        <w:t xml:space="preserve"> τον δικαστικό (ιδίως) αγώνα μας για την προάσπιση των θεμελιωδών δικαιωμάτων</w:t>
      </w:r>
      <w:r w:rsidR="00210B24">
        <w:t xml:space="preserve">: </w:t>
      </w:r>
    </w:p>
    <w:p w14:paraId="6BB4CB41" w14:textId="77777777" w:rsidR="00A379B1" w:rsidRDefault="00A379B1" w:rsidP="00277A27"/>
    <w:p w14:paraId="11E65F86" w14:textId="77777777" w:rsidR="00834B7D" w:rsidRDefault="00A379B1" w:rsidP="00277A27">
      <w:pPr>
        <w:pStyle w:val="a3"/>
        <w:numPr>
          <w:ilvl w:val="0"/>
          <w:numId w:val="3"/>
        </w:numPr>
      </w:pPr>
      <w:r w:rsidRPr="00A379B1">
        <w:rPr>
          <w:i/>
        </w:rPr>
        <w:t>Πρώτον</w:t>
      </w:r>
      <w:r>
        <w:t xml:space="preserve">, </w:t>
      </w:r>
      <w:r w:rsidR="00834B7D">
        <w:t xml:space="preserve">την </w:t>
      </w:r>
      <w:r w:rsidR="00834B7D" w:rsidRPr="00834B7D">
        <w:rPr>
          <w:b/>
        </w:rPr>
        <w:t>δίκη του Μνημονίου</w:t>
      </w:r>
      <w:r w:rsidR="00834B7D">
        <w:rPr>
          <w:b/>
        </w:rPr>
        <w:t>,</w:t>
      </w:r>
      <w:r w:rsidR="00834B7D">
        <w:t xml:space="preserve"> την εμβληματική προσπάθεια κατάδειξης της αντίθεσης στο Σύνταγμα και την ΕΣΔΑ των περικοπών και των λοιπών μέτρων λιτότητας του 1</w:t>
      </w:r>
      <w:r w:rsidR="00834B7D" w:rsidRPr="00834B7D">
        <w:rPr>
          <w:vertAlign w:val="superscript"/>
        </w:rPr>
        <w:t>ου</w:t>
      </w:r>
      <w:r w:rsidR="00834B7D">
        <w:t xml:space="preserve"> Μνημονίου.  Όλοι γνωρίζουμε ότι η κατάληξη της προσπάθειας εκείνης δεν ήταν αυτή που αναμέναμε (υπ' αριθ. 668/2012 απορριπτική απόφαση της Ολομέλειας του </w:t>
      </w:r>
      <w:proofErr w:type="spellStart"/>
      <w:r w:rsidR="00834B7D">
        <w:t>ΣτΕ</w:t>
      </w:r>
      <w:proofErr w:type="spellEnd"/>
      <w:r w:rsidR="00834B7D">
        <w:t xml:space="preserve">), πλην όμως έθεσε τα θεμέλια και διατύπωσε τη νομική επιχειρηματολογία που αξιοποιήθηκε αργότερα από </w:t>
      </w:r>
      <w:r w:rsidR="00834B7D">
        <w:lastRenderedPageBreak/>
        <w:t xml:space="preserve">το ανώτατο διοικητικό δικαστήριο για την </w:t>
      </w:r>
      <w:proofErr w:type="spellStart"/>
      <w:r w:rsidR="00834B7D">
        <w:t>κατάγνωση</w:t>
      </w:r>
      <w:proofErr w:type="spellEnd"/>
      <w:r w:rsidR="00834B7D">
        <w:t xml:space="preserve"> της αντισυνταγματικότητας κατοπινών </w:t>
      </w:r>
      <w:proofErr w:type="spellStart"/>
      <w:r w:rsidR="00834B7D">
        <w:t>μνημονιακών</w:t>
      </w:r>
      <w:proofErr w:type="spellEnd"/>
      <w:r w:rsidR="00834B7D">
        <w:t xml:space="preserve"> μέτρων (βλ. </w:t>
      </w:r>
      <w:proofErr w:type="spellStart"/>
      <w:r w:rsidR="00834B7D">
        <w:t>ΣτΕ</w:t>
      </w:r>
      <w:proofErr w:type="spellEnd"/>
      <w:r w:rsidR="00834B7D">
        <w:t xml:space="preserve"> </w:t>
      </w:r>
      <w:proofErr w:type="spellStart"/>
      <w:r w:rsidR="00834B7D">
        <w:t>Ολ</w:t>
      </w:r>
      <w:proofErr w:type="spellEnd"/>
      <w:r w:rsidR="00834B7D">
        <w:t xml:space="preserve">. 2287/2015).  </w:t>
      </w:r>
    </w:p>
    <w:p w14:paraId="4DEB422A" w14:textId="77777777" w:rsidR="00A379B1" w:rsidRDefault="00834B7D" w:rsidP="00277A27">
      <w:pPr>
        <w:pStyle w:val="a3"/>
        <w:numPr>
          <w:ilvl w:val="0"/>
          <w:numId w:val="3"/>
        </w:numPr>
      </w:pPr>
      <w:r w:rsidRPr="00834B7D">
        <w:rPr>
          <w:i/>
        </w:rPr>
        <w:t>Δεύτερον</w:t>
      </w:r>
      <w:r>
        <w:t xml:space="preserve">, </w:t>
      </w:r>
      <w:r w:rsidR="00A379B1">
        <w:t xml:space="preserve">την καθολική αντίδραση του δικηγορικού σώματος, έναντι του δημευτικού </w:t>
      </w:r>
      <w:r w:rsidR="00A379B1" w:rsidRPr="0096208B">
        <w:rPr>
          <w:b/>
        </w:rPr>
        <w:t>ασφαλιστικού νομοσχεδίου</w:t>
      </w:r>
      <w:r w:rsidR="00A379B1">
        <w:t xml:space="preserve"> του Γενάρη του 2016. Τ</w:t>
      </w:r>
      <w:r w:rsidR="00A379B1" w:rsidRPr="00A379B1">
        <w:t xml:space="preserve">ις εμβληματικές αγωνιστικές μας κινητοποιήσεις, </w:t>
      </w:r>
      <w:r w:rsidR="00A379B1">
        <w:t>ακολούθησε η</w:t>
      </w:r>
      <w:r w:rsidR="00A379B1" w:rsidRPr="00A379B1">
        <w:t xml:space="preserve"> δικαστική μας διεκδίκηση στο </w:t>
      </w:r>
      <w:proofErr w:type="spellStart"/>
      <w:r w:rsidR="00A379B1" w:rsidRPr="00A379B1">
        <w:t>ΣτΕ</w:t>
      </w:r>
      <w:proofErr w:type="spellEnd"/>
      <w:r w:rsidR="00A379B1">
        <w:t xml:space="preserve">, με εμβριθή νομική και αναλογιστική τεκμηρίωση, και αναγωγή πρωτίστως στα θεμελιώδη συνταγματικά δικαιώματα: της αναλογικής ισότητας, της συνεισφοράς στα δημόσια βάρη κατά το λόγο της δυνατότητας ενός εκάστου, της αναλογικότητας, και της προστασίας του πυρήνα της ιδιοκτησίας. Η </w:t>
      </w:r>
      <w:r w:rsidR="00A379B1" w:rsidRPr="00A379B1">
        <w:t xml:space="preserve">φημολογούμενη θετική έκβαση, </w:t>
      </w:r>
      <w:r w:rsidR="00A379B1">
        <w:t xml:space="preserve">αποτελεί ιστορική δικαίωση, και ευλόγως θεωρείται ότι συνέβαλε στις προσφάτως </w:t>
      </w:r>
      <w:proofErr w:type="spellStart"/>
      <w:r w:rsidR="00A379B1">
        <w:t>νομοθετηθείσες</w:t>
      </w:r>
      <w:proofErr w:type="spellEnd"/>
      <w:r w:rsidR="00A379B1">
        <w:t xml:space="preserve"> ασφαλιστικές ελαφρύνσεις για τους αμίσθους και εμμίσθους συναδέλφους. </w:t>
      </w:r>
    </w:p>
    <w:p w14:paraId="55561EB9" w14:textId="77777777" w:rsidR="00834B7D" w:rsidRDefault="00834B7D" w:rsidP="00834B7D">
      <w:pPr>
        <w:pStyle w:val="a3"/>
      </w:pPr>
    </w:p>
    <w:p w14:paraId="63E57466" w14:textId="77777777" w:rsidR="00834B7D" w:rsidRDefault="00834B7D" w:rsidP="00834B7D">
      <w:pPr>
        <w:pStyle w:val="a3"/>
        <w:numPr>
          <w:ilvl w:val="0"/>
          <w:numId w:val="3"/>
        </w:numPr>
      </w:pPr>
      <w:r>
        <w:rPr>
          <w:i/>
        </w:rPr>
        <w:t>Τρίτον</w:t>
      </w:r>
      <w:r w:rsidR="00210B24">
        <w:t xml:space="preserve">, </w:t>
      </w:r>
      <w:r>
        <w:t xml:space="preserve">την αποτελεσματική δικαστική υπεράσπιση των </w:t>
      </w:r>
      <w:r w:rsidRPr="00A379B1">
        <w:rPr>
          <w:b/>
        </w:rPr>
        <w:t>8 Τούρκων αξιωματικών</w:t>
      </w:r>
      <w:r>
        <w:t xml:space="preserve"> που ζήτησαν άσυλο στην Ελλάδα.  Πιστοί στην πεποίθησή μας ότι η τήρηση του διεθνούς δικαίου ανθρωπίνων δικαιωμάτων δεν υπόκειται σε σταθμίσεις, ούτε </w:t>
      </w:r>
      <w:proofErr w:type="spellStart"/>
      <w:r>
        <w:t>υπείκει</w:t>
      </w:r>
      <w:proofErr w:type="spellEnd"/>
      <w:r>
        <w:t xml:space="preserve"> σε σκοπιμότητες, ταχθήκαμε από την πρώτη στιγμή στο πλευρό των </w:t>
      </w:r>
      <w:r w:rsidRPr="00A379B1">
        <w:rPr>
          <w:b/>
        </w:rPr>
        <w:t>8 Τούρκων αξιωματικών</w:t>
      </w:r>
      <w:r>
        <w:t xml:space="preserve"> για τους οποίους η Κυβέρνηση επιδίωξε να αρνηθεί το καθεστώς διεθνούς προστασίας. Οι παρεμβάσεις μας στο </w:t>
      </w:r>
      <w:proofErr w:type="spellStart"/>
      <w:r>
        <w:t>ΣτΕ</w:t>
      </w:r>
      <w:proofErr w:type="spellEnd"/>
      <w:r>
        <w:t xml:space="preserve"> τόσο σε επίπεδο προσωρινής, όσο και σε επίπεδο οριστικής δικαστικής προστασίας </w:t>
      </w:r>
      <w:proofErr w:type="spellStart"/>
      <w:r>
        <w:t>ήσαν</w:t>
      </w:r>
      <w:proofErr w:type="spellEnd"/>
      <w:r>
        <w:t xml:space="preserve"> όπως γνωρίζουμε επιτυχείς (βλ. </w:t>
      </w:r>
      <w:r w:rsidRPr="00331329">
        <w:t xml:space="preserve">υπ' αριθ. 1694/2018 απόφαση της Ολομέλειας του </w:t>
      </w:r>
      <w:proofErr w:type="spellStart"/>
      <w:r w:rsidRPr="00331329">
        <w:t>ΣτΕ</w:t>
      </w:r>
      <w:proofErr w:type="spellEnd"/>
      <w:r>
        <w:t xml:space="preserve">). </w:t>
      </w:r>
    </w:p>
    <w:p w14:paraId="74AF5B0C" w14:textId="77777777" w:rsidR="00834B7D" w:rsidRDefault="00834B7D" w:rsidP="00834B7D"/>
    <w:p w14:paraId="0644CE14" w14:textId="77777777" w:rsidR="00210B24" w:rsidRDefault="00834B7D" w:rsidP="00277A27">
      <w:pPr>
        <w:pStyle w:val="a3"/>
        <w:numPr>
          <w:ilvl w:val="0"/>
          <w:numId w:val="3"/>
        </w:numPr>
      </w:pPr>
      <w:r w:rsidRPr="00834B7D">
        <w:rPr>
          <w:i/>
        </w:rPr>
        <w:t>Τέταρτον</w:t>
      </w:r>
      <w:r>
        <w:t>, τ</w:t>
      </w:r>
      <w:r w:rsidR="00210B24">
        <w:t xml:space="preserve">ην πρωτοφανή κινητοποίηση και παρέμβαση για την απελευθέρωση των </w:t>
      </w:r>
      <w:r w:rsidR="00210B24" w:rsidRPr="00A379B1">
        <w:rPr>
          <w:b/>
        </w:rPr>
        <w:t>δύο Ελλήνων αξιωματικών</w:t>
      </w:r>
      <w:r w:rsidR="00A379B1" w:rsidRPr="00A379B1">
        <w:rPr>
          <w:b/>
        </w:rPr>
        <w:t xml:space="preserve">, </w:t>
      </w:r>
      <w:r w:rsidR="00210B24" w:rsidRPr="003917F2">
        <w:t xml:space="preserve">που </w:t>
      </w:r>
      <w:r w:rsidR="00210B24">
        <w:t>συνελήφθησαν</w:t>
      </w:r>
      <w:r w:rsidR="00210B24" w:rsidRPr="003917F2">
        <w:t xml:space="preserve"> από τις τουρκικές αρχές και </w:t>
      </w:r>
      <w:r w:rsidR="00210B24">
        <w:t>παρέμειναν επί μήνες</w:t>
      </w:r>
      <w:r w:rsidR="00210B24" w:rsidRPr="003917F2">
        <w:t xml:space="preserve"> κρατούμενοι στις φυλακές της </w:t>
      </w:r>
      <w:proofErr w:type="spellStart"/>
      <w:r w:rsidR="00210B24" w:rsidRPr="003917F2">
        <w:t>Αδριανούπολης</w:t>
      </w:r>
      <w:proofErr w:type="spellEnd"/>
      <w:r w:rsidR="00210B24" w:rsidRPr="003917F2">
        <w:t xml:space="preserve"> στην Τουρκία, χωρίς την απαγγελία κατηγοριών</w:t>
      </w:r>
      <w:r w:rsidR="0096208B">
        <w:t xml:space="preserve"> κατά παράβαση της ΕΣΔΑ</w:t>
      </w:r>
      <w:r w:rsidR="00A379B1">
        <w:t>. Η</w:t>
      </w:r>
      <w:r w:rsidR="00210B24">
        <w:t xml:space="preserve"> Ολομέλεια ευαισθητοποιήθηκε από την πρώτη στιγμή και ανέπτυξε </w:t>
      </w:r>
      <w:proofErr w:type="spellStart"/>
      <w:r w:rsidR="00210B24">
        <w:t>πολυεπίπεδη</w:t>
      </w:r>
      <w:proofErr w:type="spellEnd"/>
      <w:r w:rsidR="00210B24">
        <w:t xml:space="preserve"> δράση στο εσωτερικό και το εξωτερικό</w:t>
      </w:r>
      <w:r w:rsidR="00210B24" w:rsidRPr="003917F2">
        <w:t>.</w:t>
      </w:r>
      <w:r w:rsidR="00A379B1">
        <w:t xml:space="preserve"> </w:t>
      </w:r>
      <w:r w:rsidR="00210B24">
        <w:t>Η ουσιαστικ</w:t>
      </w:r>
      <w:r w:rsidR="00A379B1">
        <w:t xml:space="preserve">ότερη </w:t>
      </w:r>
      <w:r w:rsidR="00210B24">
        <w:t xml:space="preserve">συμβολή της ήταν η </w:t>
      </w:r>
      <w:r w:rsidR="00210B24" w:rsidRPr="00A379B1">
        <w:rPr>
          <w:b/>
        </w:rPr>
        <w:t>ευρωπαϊκή αντιμετώπιση</w:t>
      </w:r>
      <w:r w:rsidR="00210B24" w:rsidRPr="001E3717">
        <w:t xml:space="preserve"> του </w:t>
      </w:r>
      <w:r w:rsidR="00210B24" w:rsidRPr="001E3717">
        <w:lastRenderedPageBreak/>
        <w:t>ζητήματος</w:t>
      </w:r>
      <w:r w:rsidR="00210B24">
        <w:t>. Α</w:t>
      </w:r>
      <w:r w:rsidR="00210B24" w:rsidRPr="001E3717">
        <w:t xml:space="preserve">ναδείξαμε το θέμα στα </w:t>
      </w:r>
      <w:r w:rsidR="00210B24" w:rsidRPr="00A379B1">
        <w:rPr>
          <w:b/>
        </w:rPr>
        <w:t xml:space="preserve">διεθνή </w:t>
      </w:r>
      <w:proofErr w:type="spellStart"/>
      <w:r w:rsidR="00210B24" w:rsidRPr="00A379B1">
        <w:rPr>
          <w:b/>
          <w:i/>
        </w:rPr>
        <w:t>fora</w:t>
      </w:r>
      <w:proofErr w:type="spellEnd"/>
      <w:r w:rsidR="00210B24" w:rsidRPr="00A379B1">
        <w:rPr>
          <w:b/>
          <w:i/>
        </w:rPr>
        <w:t xml:space="preserve"> </w:t>
      </w:r>
      <w:r w:rsidR="00210B24" w:rsidRPr="00A379B1">
        <w:rPr>
          <w:b/>
        </w:rPr>
        <w:t>και ιδίως στον ευρωπαϊκό δικηγορικό σύλλογο</w:t>
      </w:r>
      <w:r w:rsidR="00210B24" w:rsidRPr="00A379B1">
        <w:rPr>
          <w:i/>
        </w:rPr>
        <w:t>.</w:t>
      </w:r>
      <w:r w:rsidR="00210B24" w:rsidRPr="001E3717">
        <w:t xml:space="preserve"> </w:t>
      </w:r>
      <w:r w:rsidR="00210B24">
        <w:t>Καταφέραμε να ευαισθητοποιήσουμε την</w:t>
      </w:r>
      <w:r w:rsidR="00210B24" w:rsidRPr="001E3717">
        <w:t xml:space="preserve"> διεθνή νομική κοινότητα</w:t>
      </w:r>
      <w:r w:rsidR="00A379B1">
        <w:t>.</w:t>
      </w:r>
      <w:r w:rsidR="00210B24">
        <w:t xml:space="preserve"> </w:t>
      </w:r>
      <w:r w:rsidR="00A379B1">
        <w:t xml:space="preserve">Η </w:t>
      </w:r>
      <w:r w:rsidR="00210B24">
        <w:t xml:space="preserve">παρέμβαση </w:t>
      </w:r>
      <w:r w:rsidR="00A379B1">
        <w:t>αυτή</w:t>
      </w:r>
      <w:r w:rsidR="00210B24">
        <w:t xml:space="preserve"> συνέβαλε</w:t>
      </w:r>
      <w:r w:rsidR="00A379B1">
        <w:t>,</w:t>
      </w:r>
      <w:r w:rsidR="00210B24">
        <w:t xml:space="preserve"> στο μέτρο των δυνατοτήτων μας, στην συνολική προσπάθεια της Πολιτείας για την απελευθέρωση των στρατιωτικών μας, η οποία εν τέλει  </w:t>
      </w:r>
      <w:proofErr w:type="spellStart"/>
      <w:r w:rsidR="00210B24">
        <w:t>εστέφθη</w:t>
      </w:r>
      <w:proofErr w:type="spellEnd"/>
      <w:r w:rsidR="00210B24">
        <w:t xml:space="preserve"> με πλήρη επιτυχία. </w:t>
      </w:r>
    </w:p>
    <w:p w14:paraId="18A28C57" w14:textId="77777777" w:rsidR="00210B24" w:rsidRDefault="00210B24" w:rsidP="00277A27"/>
    <w:p w14:paraId="2EEEAC7D" w14:textId="77777777" w:rsidR="00210B24" w:rsidRDefault="00834B7D" w:rsidP="00834B7D">
      <w:pPr>
        <w:pStyle w:val="a3"/>
        <w:numPr>
          <w:ilvl w:val="0"/>
          <w:numId w:val="3"/>
        </w:numPr>
      </w:pPr>
      <w:proofErr w:type="spellStart"/>
      <w:r>
        <w:rPr>
          <w:i/>
        </w:rPr>
        <w:t>Πέμπτον</w:t>
      </w:r>
      <w:proofErr w:type="spellEnd"/>
      <w:r w:rsidR="00210B24">
        <w:t>,</w:t>
      </w:r>
      <w:r>
        <w:t xml:space="preserve"> την παρέμβασή μας ενώπιον της Ολομέλειας του Αρείου Πάγου σχετικά με την αντισυνταγματικότητα νομοθετικών διατάξεων με τις οποίες επιβλήθηκε </w:t>
      </w:r>
      <w:r w:rsidRPr="00834B7D">
        <w:rPr>
          <w:b/>
        </w:rPr>
        <w:t>Έκτακτο Ειδικό Τέλος Ηλεκτροδοτούμενων Δομημένων Επιφανειών</w:t>
      </w:r>
      <w:r>
        <w:t xml:space="preserve"> (ΕΕΤΗΔΕ), επί της οποίας εκδόθηκε η υπ' αριθ. 7/2016 απόφαση της Ολομέλειας που έκρινε ότι η ΔΕΗ ΑΕ και η ΔΕΔΔΗΕ ΑΕ δεν μπορούν να διακόπτουν την παροχή ηλεκτρικού ρεύματος σε περίπτωση μη πληρωμής του ΕΕΤΗΔΕ. </w:t>
      </w:r>
      <w:r w:rsidR="00210B24">
        <w:t xml:space="preserve"> </w:t>
      </w:r>
    </w:p>
    <w:p w14:paraId="155C0ACF" w14:textId="77777777" w:rsidR="00834B7D" w:rsidRDefault="00834B7D" w:rsidP="00834B7D">
      <w:pPr>
        <w:pStyle w:val="a3"/>
      </w:pPr>
    </w:p>
    <w:p w14:paraId="0717610C" w14:textId="77777777" w:rsidR="00834B7D" w:rsidRDefault="00834B7D" w:rsidP="00834B7D">
      <w:pPr>
        <w:pStyle w:val="a3"/>
        <w:numPr>
          <w:ilvl w:val="0"/>
          <w:numId w:val="3"/>
        </w:numPr>
      </w:pPr>
      <w:proofErr w:type="spellStart"/>
      <w:r w:rsidRPr="00834B7D">
        <w:rPr>
          <w:i/>
        </w:rPr>
        <w:t>Έκτον</w:t>
      </w:r>
      <w:proofErr w:type="spellEnd"/>
      <w:r>
        <w:t>, την επιτυχή μας παρέμβαση ενώπιον του Αρείου Πάγου σχετικά με το ζήτημα της αντισυνταγματικότητας των διατάξεων</w:t>
      </w:r>
      <w:r w:rsidRPr="005334A9">
        <w:t xml:space="preserve"> με τις οποίες καθορίζεται το ποσό των 6.000 ευρώ ως ανώτατο όριο του ποσού της καταβαλλόμενης από το </w:t>
      </w:r>
      <w:r w:rsidRPr="0096208B">
        <w:rPr>
          <w:b/>
        </w:rPr>
        <w:t>Επικουρικό Κεφάλαιο</w:t>
      </w:r>
      <w:r w:rsidRPr="005334A9">
        <w:t xml:space="preserve"> χρηματικής ικανοποίησης για ηθική βλάβη</w:t>
      </w:r>
      <w:r>
        <w:t>, επί της οποίας εκδόθηκε η υπ' αριθ. 4/2017 απόφαση της Ολομέλειας του Α.Π. που έκρινε αντισυνταγματικές τις σχετικές νομοθετικές ρυθμίσεις.</w:t>
      </w:r>
    </w:p>
    <w:p w14:paraId="26F2C587" w14:textId="77777777" w:rsidR="00834B7D" w:rsidRDefault="00834B7D" w:rsidP="00834B7D">
      <w:pPr>
        <w:pStyle w:val="a3"/>
      </w:pPr>
    </w:p>
    <w:p w14:paraId="4A90A069" w14:textId="77777777" w:rsidR="00834B7D" w:rsidRPr="005D4772" w:rsidRDefault="00834B7D" w:rsidP="00834B7D">
      <w:pPr>
        <w:pStyle w:val="a3"/>
        <w:numPr>
          <w:ilvl w:val="0"/>
          <w:numId w:val="3"/>
        </w:numPr>
        <w:rPr>
          <w:b/>
        </w:rPr>
      </w:pPr>
      <w:proofErr w:type="spellStart"/>
      <w:r w:rsidRPr="00834B7D">
        <w:rPr>
          <w:i/>
        </w:rPr>
        <w:t>Έβδομον</w:t>
      </w:r>
      <w:proofErr w:type="spellEnd"/>
      <w:r>
        <w:t xml:space="preserve">, τις σημαντικές πρωτοβουλίες στον τομέα της </w:t>
      </w:r>
      <w:r w:rsidRPr="005D4772">
        <w:rPr>
          <w:b/>
        </w:rPr>
        <w:t>προστασίας του περιβάλλοντος:</w:t>
      </w:r>
    </w:p>
    <w:p w14:paraId="2966CA37" w14:textId="77777777" w:rsidR="00834B7D" w:rsidRDefault="00834B7D" w:rsidP="00834B7D">
      <w:pPr>
        <w:pStyle w:val="a3"/>
      </w:pPr>
      <w:r>
        <w:t xml:space="preserve">α) για την ακύρωση των πράξεων που αφορούν την υλοτομία του ξυλώδους όγκου που νεκρώθηκε από τις πυρκαγιές του Αυγούστου 2007 στην περιοχή της Ζαχάρως Ηλείας, επί της οποίας εκδόθηκε η υπ' </w:t>
      </w:r>
      <w:proofErr w:type="spellStart"/>
      <w:r>
        <w:t>αρ</w:t>
      </w:r>
      <w:proofErr w:type="spellEnd"/>
      <w:r>
        <w:t xml:space="preserve">. 1984/2017 απόφαση του Ε΄ Τμήματος του </w:t>
      </w:r>
      <w:proofErr w:type="spellStart"/>
      <w:r>
        <w:t>ΣτΕ</w:t>
      </w:r>
      <w:proofErr w:type="spellEnd"/>
      <w:r>
        <w:t xml:space="preserve"> (7λής σύνθεση) που ακύρωσε τις προσβαλλόμενες πράξεις.</w:t>
      </w:r>
    </w:p>
    <w:p w14:paraId="6768734C" w14:textId="77777777" w:rsidR="00834B7D" w:rsidRDefault="00834B7D" w:rsidP="00834B7D">
      <w:pPr>
        <w:pStyle w:val="a3"/>
      </w:pPr>
      <w:r>
        <w:t xml:space="preserve">β) για την ακύρωση αποφάσεως σχετικά με την απευθείας παραχώρηση με αντάλλαγμα του δικαιώματος απλής χρήσης αιγιαλού και παραλίας στους Ο.Τ.Α. Α΄ βαθμού, που έγινε δεκτή με την </w:t>
      </w:r>
      <w:proofErr w:type="spellStart"/>
      <w:r>
        <w:t>ΣτΕ</w:t>
      </w:r>
      <w:proofErr w:type="spellEnd"/>
      <w:r>
        <w:t xml:space="preserve"> 3944/2015 (7μελούς).</w:t>
      </w:r>
    </w:p>
    <w:p w14:paraId="2D1C2A37" w14:textId="77777777" w:rsidR="00834B7D" w:rsidRDefault="00834B7D" w:rsidP="00834B7D">
      <w:pPr>
        <w:pStyle w:val="a3"/>
      </w:pPr>
      <w:r>
        <w:lastRenderedPageBreak/>
        <w:t xml:space="preserve">γ) για την ακύρωση υπουργικών αποφάσεων σχετικά με το ειδικό πλαίσιο χωροταξικού σχεδιασμού και αειφόρου ανάπτυξης για τον τουρισμό και τη στρατηγική μελέτη περιβαλλοντικών επιπτώσεων αυτού, επί της οποίας εκδόθηκε η υπ' </w:t>
      </w:r>
      <w:proofErr w:type="spellStart"/>
      <w:r>
        <w:t>αρ</w:t>
      </w:r>
      <w:proofErr w:type="spellEnd"/>
      <w:r>
        <w:t xml:space="preserve">. 3632/2015 ακυρωτική απόφαση της Ολομέλειας του </w:t>
      </w:r>
      <w:proofErr w:type="spellStart"/>
      <w:r>
        <w:t>ΣτΕ</w:t>
      </w:r>
      <w:proofErr w:type="spellEnd"/>
      <w:r>
        <w:t>.</w:t>
      </w:r>
    </w:p>
    <w:p w14:paraId="2C8C4045" w14:textId="77777777" w:rsidR="00210B24" w:rsidRDefault="00834B7D" w:rsidP="00A379B1">
      <w:pPr>
        <w:pStyle w:val="a3"/>
        <w:numPr>
          <w:ilvl w:val="0"/>
          <w:numId w:val="3"/>
        </w:numPr>
      </w:pPr>
      <w:r>
        <w:rPr>
          <w:i/>
        </w:rPr>
        <w:t>Τέλος</w:t>
      </w:r>
      <w:r w:rsidR="00210B24">
        <w:t xml:space="preserve">, την παρέμβασή μας για την μη έκδοση του Τούρκου δημοσιογράφου και ιστορικού </w:t>
      </w:r>
      <w:proofErr w:type="spellStart"/>
      <w:r w:rsidR="00210B24">
        <w:t>Τουρκούτ</w:t>
      </w:r>
      <w:proofErr w:type="spellEnd"/>
      <w:r w:rsidR="00210B24">
        <w:t xml:space="preserve"> </w:t>
      </w:r>
      <w:proofErr w:type="spellStart"/>
      <w:r w:rsidR="00210B24">
        <w:t>Καγιά</w:t>
      </w:r>
      <w:proofErr w:type="spellEnd"/>
      <w:r w:rsidR="00210B24">
        <w:t xml:space="preserve">, στην οποία έστερξε,  ο τότε Υπουργός Δικαιοσύνης, </w:t>
      </w:r>
      <w:r w:rsidR="00A379B1">
        <w:t>με αποτέλεσμα να αποτραπεί η έκδοσή του, υπέρ της οποίας είχε ταχθεί ο Άρειος Πάγος</w:t>
      </w:r>
      <w:r w:rsidR="00210B24">
        <w:t xml:space="preserve">. </w:t>
      </w:r>
    </w:p>
    <w:p w14:paraId="1B8A6B10" w14:textId="77777777" w:rsidR="00A379B1" w:rsidRDefault="00A379B1" w:rsidP="00331329"/>
    <w:p w14:paraId="283A100B" w14:textId="77777777" w:rsidR="00A379B1" w:rsidRDefault="00A379B1" w:rsidP="00277A27"/>
    <w:p w14:paraId="5686378F" w14:textId="77777777" w:rsidR="00210B24" w:rsidRPr="00210B24" w:rsidRDefault="005334A9" w:rsidP="00277A27">
      <w:r>
        <w:t xml:space="preserve">Όλες αυτές οι προσπάθειες και παρεμβάσεις μας, </w:t>
      </w:r>
      <w:r w:rsidR="00210B24">
        <w:t xml:space="preserve">χαλυβδώνουν τη θέλησή μας να είμαστε ακόμη πιο δυναμικά παρόντες, υπερασπιστές του δικαίου και των δικαιωμάτων, πιστοί στο όραμα της έμπρακτης κατίσχυσης της Δικαιοσύνης, που ταχθήκαμε να υπηρετούμε. </w:t>
      </w:r>
    </w:p>
    <w:p w14:paraId="760E4050" w14:textId="77777777" w:rsidR="00210B24" w:rsidRDefault="00210B24" w:rsidP="00277A27"/>
    <w:p w14:paraId="1BC63553" w14:textId="77777777" w:rsidR="00210B24" w:rsidRPr="00000EF9" w:rsidRDefault="0096208B" w:rsidP="00277A27">
      <w:r>
        <w:t>Θ</w:t>
      </w:r>
      <w:r w:rsidR="005334A9">
        <w:t>έλω να συγχαρώ την ΕΕΔΑ για την πρωτοβουλία της διοργάνωσης των εκπαιδευτικών σεμιναρίων, καθώς εντάσσεται</w:t>
      </w:r>
      <w:r w:rsidR="00EA6F15">
        <w:t>,</w:t>
      </w:r>
      <w:r w:rsidR="005334A9">
        <w:t xml:space="preserve"> ως συμπληρωματική δράση</w:t>
      </w:r>
      <w:r w:rsidR="00EA6F15">
        <w:t>,</w:t>
      </w:r>
      <w:r w:rsidR="005334A9">
        <w:t xml:space="preserve"> στο κοινό χρέος όλων των συλλογικών φορέων, που ταχθήκαμε να προασπίζουμε τα ανθρώπινα δικαιώματα,</w:t>
      </w:r>
      <w:r w:rsidR="00210B24">
        <w:t xml:space="preserve"> να διαφυλάττουμε ως κόρην οφθαλμού το</w:t>
      </w:r>
      <w:r w:rsidR="005334A9">
        <w:t xml:space="preserve"> </w:t>
      </w:r>
      <w:proofErr w:type="spellStart"/>
      <w:r w:rsidR="005334A9">
        <w:t>δικαιοκρατικό</w:t>
      </w:r>
      <w:proofErr w:type="spellEnd"/>
      <w:r w:rsidR="005334A9">
        <w:t xml:space="preserve"> </w:t>
      </w:r>
      <w:r w:rsidR="00210B24">
        <w:t xml:space="preserve">κεκτημένο. </w:t>
      </w:r>
      <w:r w:rsidR="005334A9">
        <w:t xml:space="preserve">Στις σημερινές </w:t>
      </w:r>
      <w:r w:rsidR="00EA6F15">
        <w:t xml:space="preserve">συνθήκες, όπου η αντιπροσωπευτική δημοκρατία και το συνταγματικό κεκτημένο βάλλονται από πάσης φύσεως </w:t>
      </w:r>
      <w:proofErr w:type="spellStart"/>
      <w:r w:rsidR="00EA6F15">
        <w:t>λαϊκιστικές</w:t>
      </w:r>
      <w:proofErr w:type="spellEnd"/>
      <w:r w:rsidR="00EA6F15">
        <w:t xml:space="preserve"> και ολοκληρωτικές δυνάμεις,  </w:t>
      </w:r>
      <w:r>
        <w:t>πρόκειται</w:t>
      </w:r>
      <w:r w:rsidR="00EA6F15">
        <w:t>, ό</w:t>
      </w:r>
      <w:r w:rsidR="00210B24">
        <w:t>πως λέει ο</w:t>
      </w:r>
      <w:r w:rsidR="005334A9">
        <w:t xml:space="preserve"> Γ.</w:t>
      </w:r>
      <w:r w:rsidR="00210B24">
        <w:t xml:space="preserve"> Σεφέρης,</w:t>
      </w:r>
      <w:r>
        <w:t xml:space="preserve"> για</w:t>
      </w:r>
      <w:r w:rsidR="00210B24">
        <w:t xml:space="preserve"> </w:t>
      </w:r>
      <w:r w:rsidR="00210B24" w:rsidRPr="009F1822">
        <w:rPr>
          <w:b/>
        </w:rPr>
        <w:t>εθνική επιταγή</w:t>
      </w:r>
      <w:r w:rsidR="00210B24">
        <w:t>!</w:t>
      </w:r>
    </w:p>
    <w:p w14:paraId="1DF87929" w14:textId="77777777" w:rsidR="00210B24" w:rsidRDefault="00210B24" w:rsidP="00277A27"/>
    <w:sectPr w:rsidR="00210B24" w:rsidSect="008D3F2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64170"/>
    <w:multiLevelType w:val="hybridMultilevel"/>
    <w:tmpl w:val="FE549DE8"/>
    <w:lvl w:ilvl="0" w:tplc="C3786A3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19D3350"/>
    <w:multiLevelType w:val="hybridMultilevel"/>
    <w:tmpl w:val="F67464B0"/>
    <w:lvl w:ilvl="0" w:tplc="4E6E6646">
      <w:numFmt w:val="bullet"/>
      <w:lvlText w:val="-"/>
      <w:lvlJc w:val="left"/>
      <w:pPr>
        <w:ind w:left="420" w:hanging="360"/>
      </w:pPr>
      <w:rPr>
        <w:rFonts w:ascii="Calibri" w:eastAsiaTheme="minorHAnsi" w:hAnsi="Calibri" w:cs="Calibri"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2" w15:restartNumberingAfterBreak="0">
    <w:nsid w:val="605A27BC"/>
    <w:multiLevelType w:val="hybridMultilevel"/>
    <w:tmpl w:val="0CCEBC5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B24"/>
    <w:rsid w:val="00210B24"/>
    <w:rsid w:val="00277A27"/>
    <w:rsid w:val="00331329"/>
    <w:rsid w:val="005334A9"/>
    <w:rsid w:val="005D4772"/>
    <w:rsid w:val="00834B7D"/>
    <w:rsid w:val="008D3F27"/>
    <w:rsid w:val="0096208B"/>
    <w:rsid w:val="00A379B1"/>
    <w:rsid w:val="00CB3479"/>
    <w:rsid w:val="00D513E4"/>
    <w:rsid w:val="00E11916"/>
    <w:rsid w:val="00EA6F15"/>
    <w:rsid w:val="00F634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DBBA9"/>
  <w15:chartTrackingRefBased/>
  <w15:docId w15:val="{62F800E3-2E04-0B41-8E99-D4903EDF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A27"/>
    <w:pPr>
      <w:spacing w:line="360" w:lineRule="auto"/>
      <w:jc w:val="both"/>
    </w:pPr>
  </w:style>
  <w:style w:type="paragraph" w:styleId="1">
    <w:name w:val="heading 1"/>
    <w:basedOn w:val="a"/>
    <w:next w:val="a"/>
    <w:link w:val="1Char"/>
    <w:uiPriority w:val="9"/>
    <w:qFormat/>
    <w:rsid w:val="0096208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0B24"/>
    <w:pPr>
      <w:ind w:left="720"/>
      <w:contextualSpacing/>
    </w:pPr>
  </w:style>
  <w:style w:type="character" w:customStyle="1" w:styleId="1Char">
    <w:name w:val="Επικεφαλίδα 1 Char"/>
    <w:basedOn w:val="a0"/>
    <w:link w:val="1"/>
    <w:uiPriority w:val="9"/>
    <w:rsid w:val="0096208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1339</Words>
  <Characters>7234</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Papadopoulos</dc:creator>
  <cp:keywords/>
  <dc:description/>
  <cp:lastModifiedBy>Πέτρος Τρουπιώτης</cp:lastModifiedBy>
  <cp:revision>2</cp:revision>
  <dcterms:created xsi:type="dcterms:W3CDTF">2018-12-03T16:57:00Z</dcterms:created>
  <dcterms:modified xsi:type="dcterms:W3CDTF">2018-12-03T16:57:00Z</dcterms:modified>
</cp:coreProperties>
</file>