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AA" w:rsidRDefault="00A03BAA">
      <w:pPr>
        <w:pStyle w:val="1"/>
        <w:spacing w:line="240" w:lineRule="auto"/>
      </w:pPr>
      <w:bookmarkStart w:id="0" w:name="_GoBack"/>
      <w:bookmarkEnd w:id="0"/>
    </w:p>
    <w:p w:rsidR="00A03BAA" w:rsidRDefault="00A03BAA">
      <w:pPr>
        <w:pStyle w:val="Standard"/>
      </w:pPr>
    </w:p>
    <w:p w:rsidR="00A03BAA" w:rsidRDefault="00A03BAA">
      <w:pPr>
        <w:pStyle w:val="Standard"/>
      </w:pPr>
    </w:p>
    <w:p w:rsidR="00A03BAA" w:rsidRDefault="00A03BAA">
      <w:pPr>
        <w:pStyle w:val="Standard"/>
      </w:pPr>
    </w:p>
    <w:p w:rsidR="00A03BAA" w:rsidRDefault="00A03BAA">
      <w:pPr>
        <w:pStyle w:val="Standard"/>
      </w:pPr>
    </w:p>
    <w:p w:rsidR="00A03BAA" w:rsidRDefault="00A03BAA">
      <w:pPr>
        <w:pStyle w:val="1"/>
        <w:spacing w:line="240" w:lineRule="auto"/>
      </w:pPr>
    </w:p>
    <w:p w:rsidR="00A03BAA" w:rsidRDefault="008F4CD5">
      <w:pPr>
        <w:pStyle w:val="1"/>
        <w:spacing w:line="240" w:lineRule="auto"/>
      </w:pPr>
      <w:r>
        <w:t>ΕΛΛΗΝΙΚΗ  ΔΗΜΟΚΡΑΤΙΑ                              Μαρούσι, 18-1-2021</w:t>
      </w:r>
    </w:p>
    <w:p w:rsidR="00A03BAA" w:rsidRDefault="008F4CD5">
      <w:pPr>
        <w:pStyle w:val="Standard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ΕΙΡΗΝΟΔΙΚΕΙΟ ΑΜΑΡΟΥΣΙΟΥ</w:t>
      </w:r>
    </w:p>
    <w:p w:rsidR="00A03BAA" w:rsidRDefault="008F4CD5">
      <w:pPr>
        <w:pStyle w:val="Standard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Τηλ</w:t>
      </w:r>
      <w:proofErr w:type="spellEnd"/>
      <w:r>
        <w:rPr>
          <w:rFonts w:ascii="Arial" w:hAnsi="Arial" w:cs="Arial"/>
          <w:sz w:val="28"/>
        </w:rPr>
        <w:t>. 210-8020312, -6142032, -6142034,</w:t>
      </w:r>
    </w:p>
    <w:p w:rsidR="00A03BAA" w:rsidRPr="0003340A" w:rsidRDefault="008F4CD5">
      <w:pPr>
        <w:pStyle w:val="Standard"/>
        <w:jc w:val="both"/>
        <w:rPr>
          <w:lang w:val="en-US"/>
        </w:rPr>
      </w:pPr>
      <w:r>
        <w:rPr>
          <w:rFonts w:ascii="Arial" w:eastAsia="Arial" w:hAnsi="Arial" w:cs="Arial"/>
          <w:sz w:val="28"/>
        </w:rPr>
        <w:t xml:space="preserve">         </w:t>
      </w:r>
      <w:r w:rsidRPr="0003340A">
        <w:rPr>
          <w:rFonts w:ascii="Arial" w:hAnsi="Arial" w:cs="Arial"/>
          <w:sz w:val="28"/>
          <w:lang w:val="en-US"/>
        </w:rPr>
        <w:t>-</w:t>
      </w:r>
      <w:proofErr w:type="gramStart"/>
      <w:r w:rsidRPr="0003340A">
        <w:rPr>
          <w:rFonts w:ascii="Arial" w:hAnsi="Arial" w:cs="Arial"/>
          <w:sz w:val="28"/>
          <w:lang w:val="en-US"/>
        </w:rPr>
        <w:t>8068888,-</w:t>
      </w:r>
      <w:proofErr w:type="gramEnd"/>
      <w:r w:rsidRPr="0003340A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6140167.</w:t>
      </w:r>
    </w:p>
    <w:p w:rsidR="00A03BAA" w:rsidRPr="0003340A" w:rsidRDefault="008F4CD5">
      <w:pPr>
        <w:pStyle w:val="Standard"/>
        <w:jc w:val="both"/>
        <w:rPr>
          <w:lang w:val="en-US"/>
        </w:rPr>
      </w:pPr>
      <w:r>
        <w:rPr>
          <w:rFonts w:ascii="Arial" w:hAnsi="Arial" w:cs="Arial"/>
          <w:sz w:val="28"/>
          <w:lang w:val="en-US"/>
        </w:rPr>
        <w:t xml:space="preserve">e-mail: </w:t>
      </w:r>
      <w:hyperlink r:id="rId7" w:history="1">
        <w:r>
          <w:rPr>
            <w:rStyle w:val="Internetlink"/>
            <w:rFonts w:ascii="Arial" w:hAnsi="Arial" w:cs="Arial"/>
            <w:sz w:val="28"/>
            <w:lang w:val="en-US"/>
          </w:rPr>
          <w:t>eiramaro</w:t>
        </w:r>
      </w:hyperlink>
      <w:hyperlink r:id="rId8" w:history="1">
        <w:r w:rsidRPr="0003340A">
          <w:rPr>
            <w:rStyle w:val="Internetlink"/>
            <w:rFonts w:ascii="Arial" w:hAnsi="Arial" w:cs="Arial"/>
            <w:sz w:val="28"/>
            <w:lang w:val="en-US"/>
          </w:rPr>
          <w:t>@</w:t>
        </w:r>
      </w:hyperlink>
      <w:hyperlink r:id="rId9" w:history="1">
        <w:r>
          <w:rPr>
            <w:rStyle w:val="Internetlink"/>
            <w:rFonts w:ascii="Arial" w:hAnsi="Arial" w:cs="Arial"/>
            <w:sz w:val="28"/>
            <w:lang w:val="en-US"/>
          </w:rPr>
          <w:t>otenet.gr</w:t>
        </w:r>
      </w:hyperlink>
    </w:p>
    <w:p w:rsidR="00A03BAA" w:rsidRPr="0003340A" w:rsidRDefault="008F4CD5">
      <w:pPr>
        <w:pStyle w:val="Standard"/>
        <w:jc w:val="both"/>
        <w:rPr>
          <w:lang w:val="en-US"/>
        </w:rPr>
      </w:pPr>
      <w:r>
        <w:rPr>
          <w:rFonts w:ascii="Arial" w:eastAsia="Arial" w:hAnsi="Arial" w:cs="Arial"/>
          <w:sz w:val="28"/>
          <w:lang w:val="en-US"/>
        </w:rPr>
        <w:t xml:space="preserve">            </w:t>
      </w:r>
      <w:r>
        <w:rPr>
          <w:rFonts w:ascii="Arial" w:hAnsi="Arial" w:cs="Arial"/>
          <w:sz w:val="28"/>
          <w:lang w:val="en-US"/>
        </w:rPr>
        <w:t>eirinodikeioamarousiou@gmail.com</w:t>
      </w:r>
    </w:p>
    <w:p w:rsidR="00A03BAA" w:rsidRPr="0003340A" w:rsidRDefault="008F4CD5">
      <w:pPr>
        <w:pStyle w:val="Standard"/>
        <w:jc w:val="both"/>
        <w:rPr>
          <w:rFonts w:ascii="Arial" w:eastAsia="Arial" w:hAnsi="Arial" w:cs="Arial"/>
          <w:sz w:val="28"/>
          <w:lang w:val="en-US"/>
        </w:rPr>
      </w:pPr>
      <w:r w:rsidRPr="0003340A">
        <w:rPr>
          <w:rFonts w:ascii="Arial" w:eastAsia="Arial" w:hAnsi="Arial" w:cs="Arial"/>
          <w:sz w:val="28"/>
          <w:lang w:val="en-US"/>
        </w:rPr>
        <w:t xml:space="preserve">                                          </w:t>
      </w:r>
    </w:p>
    <w:p w:rsidR="00A03BAA" w:rsidRDefault="008F4CD5">
      <w:pPr>
        <w:pStyle w:val="Standard"/>
        <w:spacing w:line="360" w:lineRule="auto"/>
        <w:jc w:val="both"/>
      </w:pPr>
      <w:r w:rsidRPr="0003340A">
        <w:rPr>
          <w:rFonts w:ascii="Arial" w:eastAsia="Arial" w:hAnsi="Arial" w:cs="Arial"/>
          <w:sz w:val="28"/>
          <w:lang w:val="en-US"/>
        </w:rPr>
        <w:t xml:space="preserve">                     </w:t>
      </w:r>
      <w:r w:rsidRPr="0003340A">
        <w:rPr>
          <w:rFonts w:ascii="Arial" w:eastAsia="Arial" w:hAnsi="Arial" w:cs="Arial"/>
          <w:sz w:val="28"/>
          <w:lang w:val="en-US"/>
        </w:rPr>
        <w:t xml:space="preserve">                           </w:t>
      </w:r>
      <w:r>
        <w:rPr>
          <w:rFonts w:ascii="Arial" w:hAnsi="Arial" w:cs="Arial"/>
          <w:sz w:val="28"/>
        </w:rPr>
        <w:t>Αριθμός:5/2021</w:t>
      </w: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                                                 </w:t>
      </w:r>
      <w:r>
        <w:rPr>
          <w:rFonts w:ascii="Arial" w:hAnsi="Arial" w:cs="Arial"/>
          <w:b/>
          <w:sz w:val="28"/>
        </w:rPr>
        <w:t>ΠΡΑΞΗ</w:t>
      </w: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sz w:val="28"/>
        </w:rPr>
        <w:t xml:space="preserve">       </w:t>
      </w:r>
      <w:r>
        <w:rPr>
          <w:rFonts w:ascii="Arial" w:hAnsi="Arial" w:cs="Arial"/>
          <w:sz w:val="28"/>
        </w:rPr>
        <w:t>Σύμφωνα  με  την  με  αριθμό Δ1α/</w:t>
      </w:r>
      <w:proofErr w:type="spellStart"/>
      <w:r>
        <w:rPr>
          <w:rFonts w:ascii="Arial" w:hAnsi="Arial" w:cs="Arial"/>
          <w:sz w:val="28"/>
        </w:rPr>
        <w:t>Γ.Π.οικ</w:t>
      </w:r>
      <w:proofErr w:type="spellEnd"/>
      <w:r>
        <w:rPr>
          <w:rFonts w:ascii="Arial" w:hAnsi="Arial" w:cs="Arial"/>
          <w:sz w:val="28"/>
        </w:rPr>
        <w:t>. 3060/2021 (ΦΕΚ  89/</w:t>
      </w:r>
      <w:r>
        <w:rPr>
          <w:rFonts w:ascii="Arial" w:hAnsi="Arial" w:cs="Arial"/>
          <w:sz w:val="28"/>
        </w:rPr>
        <w:t>Β/16-1-2021)</w:t>
      </w:r>
      <w:r>
        <w:rPr>
          <w:rFonts w:ascii="Arial" w:hAnsi="Arial" w:cs="Arial"/>
          <w:sz w:val="28"/>
        </w:rPr>
        <w:t xml:space="preserve">  ΚΥΑ: “ ΄</w:t>
      </w:r>
      <w:proofErr w:type="spellStart"/>
      <w:r>
        <w:rPr>
          <w:rFonts w:ascii="Arial" w:hAnsi="Arial" w:cs="Arial"/>
          <w:sz w:val="28"/>
        </w:rPr>
        <w:t>Εκτακτα</w:t>
      </w:r>
      <w:proofErr w:type="spellEnd"/>
      <w:r>
        <w:rPr>
          <w:rFonts w:ascii="Arial" w:hAnsi="Arial" w:cs="Arial"/>
          <w:sz w:val="28"/>
        </w:rPr>
        <w:t xml:space="preserve"> μέτρα  προστασίας της δημόσιας υγείας από τον κίνδυνο περα</w:t>
      </w:r>
      <w:r>
        <w:rPr>
          <w:rFonts w:ascii="Arial" w:hAnsi="Arial" w:cs="Arial"/>
          <w:sz w:val="28"/>
        </w:rPr>
        <w:t xml:space="preserve">ιτέρω διασποράς του </w:t>
      </w:r>
      <w:proofErr w:type="spellStart"/>
      <w:r>
        <w:rPr>
          <w:rFonts w:ascii="Arial" w:hAnsi="Arial" w:cs="Arial"/>
          <w:sz w:val="28"/>
        </w:rPr>
        <w:t>κορωνοϊού</w:t>
      </w:r>
      <w:proofErr w:type="spell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COVID</w:t>
      </w:r>
      <w:r w:rsidRPr="0003340A">
        <w:rPr>
          <w:rFonts w:ascii="Arial" w:hAnsi="Arial" w:cs="Arial"/>
          <w:sz w:val="28"/>
        </w:rPr>
        <w:t xml:space="preserve">-19 </w:t>
      </w:r>
      <w:r>
        <w:rPr>
          <w:rFonts w:ascii="Arial" w:hAnsi="Arial" w:cs="Arial"/>
          <w:sz w:val="28"/>
        </w:rPr>
        <w:t>στο σύνολο της Επικράτειας για το διάστημα από την Δευτέρα  18</w:t>
      </w:r>
      <w:r>
        <w:rPr>
          <w:rFonts w:ascii="Arial" w:hAnsi="Arial" w:cs="Arial"/>
          <w:sz w:val="28"/>
        </w:rPr>
        <w:t xml:space="preserve"> Ιανουαρίου 2021 και ώρα 6.00 έως και την Δευτέρα 25 Ιανουαρίου  2021”  και ώρα  6.00 ισχύουν τα εξής:</w:t>
      </w:r>
    </w:p>
    <w:p w:rsidR="00A03BAA" w:rsidRDefault="00A03BAA">
      <w:pPr>
        <w:pStyle w:val="Standard"/>
        <w:spacing w:line="360" w:lineRule="auto"/>
        <w:jc w:val="both"/>
      </w:pP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</w:rPr>
        <w:t xml:space="preserve">Α) 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b/>
          <w:bCs/>
          <w:sz w:val="28"/>
        </w:rPr>
        <w:t>ΕΞΑΙΡΟΥΝΤΑΙ ΤΗΣ ΑΝΑΣΤΟΛΗΣ:</w:t>
      </w:r>
    </w:p>
    <w:p w:rsidR="00A03BAA" w:rsidRDefault="008F4CD5">
      <w:pPr>
        <w:pStyle w:val="Textbody"/>
      </w:pPr>
      <w:r>
        <w:t>-Δημοσιεύσεις  αποφάσεων.</w:t>
      </w:r>
    </w:p>
    <w:p w:rsidR="00A03BAA" w:rsidRDefault="008F4CD5">
      <w:pPr>
        <w:pStyle w:val="Textbody"/>
      </w:pPr>
      <w:r>
        <w:t xml:space="preserve">-Ένορκες Βεβαιώσεις που θα γίνονται μόνο κατόπιν κλήσεως ή για χρήση  στο Δικαστήριο ή για </w:t>
      </w:r>
      <w:r>
        <w:t>κατεπείγουσα περίπτωση.</w:t>
      </w:r>
    </w:p>
    <w:p w:rsidR="00A03BAA" w:rsidRDefault="008F4CD5">
      <w:pPr>
        <w:pStyle w:val="Textbody"/>
      </w:pPr>
      <w:r>
        <w:t>-Οι δίκες της τακτικής διαδικασίας που δικάζονται σύμφωνα με τις διατάξεις του ν. 4335/2015 (νέα τακτική).</w:t>
      </w:r>
    </w:p>
    <w:p w:rsidR="00A03BAA" w:rsidRDefault="008F4CD5">
      <w:pPr>
        <w:pStyle w:val="Textbody"/>
      </w:pPr>
      <w:r>
        <w:t>-Οι δίκες που συζητούνται χωρίς  εξέταση μαρτύρων.  Στις περιπτώσεις αυτές λαμβάνει χώρα,  μέχρι την 12η ώρα της προηγούμενης</w:t>
      </w:r>
      <w:r>
        <w:t xml:space="preserve"> της δικασίμου εργάσιμης ημέρας, έγγραφη δήλωση των  πληρεξουσίων δικηγόρων των διαδίκων, η οποία κοινοποιείται στην γραμματεία μέσω ηλεκτρονικής αλληλογραφίας,  ότι η συγκεκριμένη υπόθεση θα εκδικαστεί χωρίς εξέταση μαρτύρων. Σε περίπτωση που δεν υποβληθε</w:t>
      </w:r>
      <w:r>
        <w:t xml:space="preserve">ί δήλωση, οι υποθέσεις  αποσύρονται και δεν συζητούνται, </w:t>
      </w:r>
      <w:r>
        <w:lastRenderedPageBreak/>
        <w:t>χωρίς να απαιτείται  η παρουσία  των πληρεξουσίων δικηγόρων των διαδίκων. Συναινετικά αιτήματα αναβολής υποβάλλονται, σύμφωνα με την παρ.2 του άρθρου 158 ν.4764/2020, μέχρι την 12η ώρα της προηγουμέν</w:t>
      </w:r>
      <w:r>
        <w:t>ης της δικασίμου εργάσιμης ημέρας.</w:t>
      </w:r>
    </w:p>
    <w:p w:rsidR="00A03BAA" w:rsidRDefault="008F4CD5">
      <w:pPr>
        <w:pStyle w:val="Textbody"/>
      </w:pPr>
      <w:r>
        <w:t xml:space="preserve">-Οι δίκες  της </w:t>
      </w:r>
      <w:proofErr w:type="spellStart"/>
      <w:r>
        <w:t>εκουσίας</w:t>
      </w:r>
      <w:proofErr w:type="spellEnd"/>
      <w:r>
        <w:t xml:space="preserve"> δικαιοδοσίας, του ν. 3869/2010 που εκδικάζονται με τη διαδικασία της </w:t>
      </w:r>
      <w:proofErr w:type="spellStart"/>
      <w:r>
        <w:t>εκουσίας</w:t>
      </w:r>
      <w:proofErr w:type="spellEnd"/>
      <w:r>
        <w:t xml:space="preserve"> δικαιοδοσίας,  που πραγματοποιούνται χωρίς  την εξέταση μαρτύρων.  Στις δίκες </w:t>
      </w:r>
      <w:proofErr w:type="spellStart"/>
      <w:r>
        <w:t>εκουσίας</w:t>
      </w:r>
      <w:proofErr w:type="spellEnd"/>
      <w:r>
        <w:t xml:space="preserve"> δικαιοδοσίας για την κήρυξη ιδιό</w:t>
      </w:r>
      <w:r>
        <w:t xml:space="preserve">γραφης διαθήκης ως κυρίας  (808  παρ. 3 </w:t>
      </w:r>
      <w:proofErr w:type="spellStart"/>
      <w:r>
        <w:t>Κ.Πολ.Δ</w:t>
      </w:r>
      <w:proofErr w:type="spellEnd"/>
      <w:r>
        <w:t>.) δύνανται να εξετάζονται μάρτυρες στο ακροατήριο.  Στις περιπτώσεις αυτές λαμβάνει χώρα, μέχρι την 12η ώρα της προηγουμένης της δικασίμου εργάσιμης ημέρας, έγγραφη δήλωση των πληρεξουσίων δικηγόρων των διαδί</w:t>
      </w:r>
      <w:r>
        <w:t>κων, η οποία κοινοποιείται στην  γραμματεία μέσω ηλεκτρονικής αλληλογραφίας, ότι η συγκεκριμένη υπόθεση θα εκδικαστεί  χωρίς εξέταση μαρτύρων.</w:t>
      </w:r>
    </w:p>
    <w:p w:rsidR="00A03BAA" w:rsidRDefault="008F4CD5">
      <w:pPr>
        <w:pStyle w:val="Textbody"/>
      </w:pPr>
      <w:r>
        <w:t>΄</w:t>
      </w:r>
      <w:proofErr w:type="spellStart"/>
      <w:r>
        <w:t>Οταν</w:t>
      </w:r>
      <w:proofErr w:type="spellEnd"/>
      <w:r>
        <w:t xml:space="preserve"> πρόκειται για κήρυξη ιδιόγραφης διαθήκης ως κυρίας δηλώνεται ότι θα εξεταστεί μάρτυρας.   Σε περίπτωση που </w:t>
      </w:r>
      <w:r>
        <w:t xml:space="preserve">δεν υποβληθεί δήλωση, οι υποθέσεις αποσύρονται και δεν συζητούνται, χωρίς να απαιτείται  η παρουσία των πληρεξουσίων δικηγόρων των διαδίκων.  Συναινετικά αιτήματα αναβολής υποβάλλονται, σύμφωνα με την </w:t>
      </w:r>
      <w:proofErr w:type="spellStart"/>
      <w:r>
        <w:t>παρ</w:t>
      </w:r>
      <w:proofErr w:type="spellEnd"/>
      <w:r>
        <w:t xml:space="preserve"> 2 του άρθρου  158  του ν. 4764/2020, μέχρι την 12η </w:t>
      </w:r>
      <w:r>
        <w:t>ώρα της προηγουμένης της δικασίμου εργάσιμης ημέρας.</w:t>
      </w:r>
    </w:p>
    <w:p w:rsidR="00A03BAA" w:rsidRDefault="008F4CD5">
      <w:pPr>
        <w:pStyle w:val="Textbody"/>
      </w:pPr>
      <w:r>
        <w:t>-Οι δίκες των ασφαλιστικών μέτρων στις οποίες δεν εξετάζονται μάρτυρες.  Στις δίκες ασφαλιστικών μέτρων που έχουν αντικείμενο εγγυοδοσία, εγγραφή ή εξάλειψη ή μεταρρύθμιση προσημείωσης υποθήκης, συντηρητ</w:t>
      </w:r>
      <w:r>
        <w:t xml:space="preserve">ική κατάσχεση κινητής ή ακίνητης περιουσίας, δικαστική μεσεγγύηση, σφράγιση, αποσφράγιση, απογραφή και δημόσια  κατάθεση κατά τα άρθρα 737, 738 </w:t>
      </w:r>
      <w:proofErr w:type="spellStart"/>
      <w:r>
        <w:t>Κ.Πολ.Δ</w:t>
      </w:r>
      <w:proofErr w:type="spellEnd"/>
      <w:r>
        <w:t xml:space="preserve">., ευρωπαϊκή διαταγή δέσμευσης λογαριασμού </w:t>
      </w:r>
      <w:proofErr w:type="spellStart"/>
      <w:r>
        <w:t>κατ</w:t>
      </w:r>
      <w:proofErr w:type="spellEnd"/>
      <w:r>
        <w:t xml:space="preserve">΄ άρθρο 738 </w:t>
      </w:r>
      <w:proofErr w:type="spellStart"/>
      <w:r>
        <w:t>Κ.Πολ.Δ</w:t>
      </w:r>
      <w:proofErr w:type="spellEnd"/>
      <w:r>
        <w:t xml:space="preserve">. , τις ανακλήσεις αυτών, καθώς και τις </w:t>
      </w:r>
      <w:r>
        <w:t xml:space="preserve">σχετικές με αυτές διαφορές του </w:t>
      </w:r>
      <w:r>
        <w:lastRenderedPageBreak/>
        <w:t xml:space="preserve">άρθρου 702 </w:t>
      </w:r>
      <w:proofErr w:type="spellStart"/>
      <w:r>
        <w:t>Κ.Πολ.Δ</w:t>
      </w:r>
      <w:proofErr w:type="spellEnd"/>
      <w:r>
        <w:t>., δύνανται να  εξετάζονται μάρτυρες στο ακροατήριο.</w:t>
      </w:r>
    </w:p>
    <w:p w:rsidR="00A03BAA" w:rsidRDefault="008F4CD5">
      <w:pPr>
        <w:pStyle w:val="Textbody"/>
      </w:pPr>
      <w:r>
        <w:t>-Στις διαδικασίες για τις οποίες λειτουργεί η ηλεκτρονική κατάθεση δικογράφων (Νέα τακτική διαδικασία, Περιουσιακές διαφορές) τα εν λόγω δικόγραφα κατατίθ</w:t>
      </w:r>
      <w:r>
        <w:t>ενται για το χρονικό διάστημα ισχύος της ΚΥΑ  ηλεκτρονικά.  Στις διαδικασίες που δεν είναι δυνατή η ηλεκτρονική κατάθεση  δικογράφου, αυτή θα γίνεται κάθε μέρα από  τους πληρεξουσίους δικηγόρους, βάσει του τελευταίου ψηφίου  του αριθμού μητρώου του Δικηγορ</w:t>
      </w:r>
      <w:r>
        <w:t>ικού Συλλόγου των, από ώρα 9.00  έως 13.00, ως εξής:</w:t>
      </w:r>
    </w:p>
    <w:p w:rsidR="00A03BAA" w:rsidRDefault="008F4CD5">
      <w:pPr>
        <w:pStyle w:val="Textbody"/>
      </w:pPr>
      <w:r>
        <w:t>Κάθε Δευτέρα θα γίνεται δεκτή κατάθεση δικογράφων από πληρεξουσίους δικηγόρους των οποίων  ο αριθμός μητρώου έχει τελευταίο ψηφίο τους αριθμούς μηδέν (0) και ένα (1).</w:t>
      </w:r>
    </w:p>
    <w:p w:rsidR="00A03BAA" w:rsidRDefault="008F4CD5">
      <w:pPr>
        <w:pStyle w:val="Textbody"/>
      </w:pPr>
      <w:r>
        <w:t>Κάθε Τρίτη με αριθμό μητρώου που έχε</w:t>
      </w:r>
      <w:r>
        <w:t>ι τελευταίο ψηφίο τους αριθμούς δύο (2)  και τρία (3).</w:t>
      </w:r>
    </w:p>
    <w:p w:rsidR="00A03BAA" w:rsidRDefault="008F4CD5">
      <w:pPr>
        <w:pStyle w:val="Textbody"/>
      </w:pPr>
      <w:r>
        <w:t>Κάθε Τετάρτη με αριθμό μητρώου που έχει τελευταίο ψηφίο τους αριθμούς τέσσερα (4)  και πέντε (5).</w:t>
      </w:r>
    </w:p>
    <w:p w:rsidR="00A03BAA" w:rsidRDefault="008F4CD5">
      <w:pPr>
        <w:pStyle w:val="Textbody"/>
      </w:pPr>
      <w:r>
        <w:t>Κάθε Πέμπτη με αριθμό μητρώου που έχει τελευταίο ψηφίο τους αριθμούς  έξι (6) και επτά (7).</w:t>
      </w:r>
    </w:p>
    <w:p w:rsidR="00A03BAA" w:rsidRDefault="008F4CD5">
      <w:pPr>
        <w:pStyle w:val="Textbody"/>
      </w:pPr>
      <w:r>
        <w:t>Κάθε Παρασκ</w:t>
      </w:r>
      <w:r>
        <w:t>ευή με αριθμό μητρώου που έχει τελευταίο ψηφίο τους αριθμούς  οκτώ (8)  και εννέα (9).</w:t>
      </w:r>
    </w:p>
    <w:p w:rsidR="00A03BAA" w:rsidRDefault="00A03BAA">
      <w:pPr>
        <w:pStyle w:val="Textbody"/>
      </w:pP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8"/>
        </w:rPr>
        <w:t>Δεν</w:t>
      </w:r>
      <w:r>
        <w:rPr>
          <w:rFonts w:ascii="Arial" w:hAnsi="Arial" w:cs="Arial"/>
          <w:sz w:val="28"/>
        </w:rPr>
        <w:t xml:space="preserve"> αναστέλλονται οι προθεσμίες σχετικά με το χρόνο κατάθεσης  δικογράφου της νέας τακτικής  διαδικασίας (άρθρα 215, 237, 238 </w:t>
      </w:r>
      <w:proofErr w:type="spellStart"/>
      <w:r>
        <w:rPr>
          <w:rFonts w:ascii="Arial" w:hAnsi="Arial" w:cs="Arial"/>
          <w:sz w:val="28"/>
        </w:rPr>
        <w:t>ΚΠολΔ</w:t>
      </w:r>
      <w:proofErr w:type="spellEnd"/>
      <w:r>
        <w:rPr>
          <w:rFonts w:ascii="Arial" w:hAnsi="Arial" w:cs="Arial"/>
          <w:sz w:val="28"/>
        </w:rPr>
        <w:t>).</w:t>
      </w: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8"/>
        </w:rPr>
        <w:t>Δεν</w:t>
      </w:r>
      <w:r>
        <w:rPr>
          <w:rFonts w:ascii="Arial" w:hAnsi="Arial" w:cs="Arial"/>
          <w:sz w:val="28"/>
        </w:rPr>
        <w:t xml:space="preserve"> αναστέλλονται οι δικονομικές </w:t>
      </w:r>
      <w:r>
        <w:rPr>
          <w:rFonts w:ascii="Arial" w:hAnsi="Arial" w:cs="Arial"/>
          <w:sz w:val="28"/>
        </w:rPr>
        <w:t xml:space="preserve"> προθεσμίες κατάθεσης προσθήκης – αντίκρουσης, τόσο στην τακτική όσο  και στις ειδικές διαδικασίες.</w:t>
      </w: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</w:rPr>
        <w:t xml:space="preserve">-Οι  Συναινετικές προσημειώσεις υποθήκης γίνονται με έγγραφη διαδικασία σύμφωνα με το άρθρο 17 του ν. 4864/2020, κατόπιν </w:t>
      </w:r>
      <w:proofErr w:type="spellStart"/>
      <w:r>
        <w:rPr>
          <w:rFonts w:ascii="Arial" w:hAnsi="Arial" w:cs="Arial"/>
          <w:sz w:val="28"/>
        </w:rPr>
        <w:t>τηλ</w:t>
      </w:r>
      <w:proofErr w:type="spellEnd"/>
      <w:r>
        <w:rPr>
          <w:rFonts w:ascii="Arial" w:hAnsi="Arial" w:cs="Arial"/>
          <w:sz w:val="28"/>
        </w:rPr>
        <w:t>. ραντεβού (</w:t>
      </w:r>
      <w:r>
        <w:rPr>
          <w:rFonts w:ascii="Arial" w:hAnsi="Arial" w:cs="Arial"/>
          <w:b/>
          <w:bCs/>
          <w:sz w:val="28"/>
        </w:rPr>
        <w:t>τηλέφωνα: 210-80688</w:t>
      </w:r>
      <w:r>
        <w:rPr>
          <w:rFonts w:ascii="Arial" w:hAnsi="Arial" w:cs="Arial"/>
          <w:b/>
          <w:bCs/>
          <w:sz w:val="28"/>
        </w:rPr>
        <w:t>33, -6142032)</w:t>
      </w: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</w:rPr>
        <w:lastRenderedPageBreak/>
        <w:t xml:space="preserve">- Η χορήγηση ή ανάκληση προσωρινών  διαταγών, συμπεριλαμβανομένων  του ν. 3869/2010, οι οποίες συζητούνται διά υπομνημάτων των πληρεξουσίων δικηγόρων (και των δύο πλευρών) των διαδίκων και χωρίς εξέταση μαρτύρων.  Οι προσωρινές διαταγές που </w:t>
      </w:r>
      <w:r>
        <w:rPr>
          <w:rFonts w:ascii="Arial" w:hAnsi="Arial" w:cs="Arial"/>
          <w:sz w:val="28"/>
        </w:rPr>
        <w:t xml:space="preserve">έχουν χορηγηθεί και έχουν ισχύ έως τη συζήτηση  της υπόθεσης, παρατείνονται οίκοθεν με απόφαση του Ειρηνοδίκη Υπηρεσίας (3ος όροφος, 9.00 -13.00, </w:t>
      </w:r>
      <w:proofErr w:type="spellStart"/>
      <w:r>
        <w:rPr>
          <w:rFonts w:ascii="Arial" w:hAnsi="Arial" w:cs="Arial"/>
          <w:b/>
          <w:bCs/>
          <w:sz w:val="28"/>
        </w:rPr>
        <w:t>τηλ</w:t>
      </w:r>
      <w:proofErr w:type="spellEnd"/>
      <w:r>
        <w:rPr>
          <w:rFonts w:ascii="Arial" w:hAnsi="Arial" w:cs="Arial"/>
          <w:b/>
          <w:bCs/>
          <w:sz w:val="28"/>
        </w:rPr>
        <w:t>.  210</w:t>
      </w:r>
      <w:r>
        <w:rPr>
          <w:rFonts w:ascii="Arial" w:hAnsi="Arial" w:cs="Arial"/>
          <w:sz w:val="28"/>
        </w:rPr>
        <w:t>-</w:t>
      </w:r>
      <w:r>
        <w:rPr>
          <w:rFonts w:ascii="Arial" w:hAnsi="Arial" w:cs="Arial"/>
          <w:b/>
          <w:bCs/>
          <w:sz w:val="28"/>
        </w:rPr>
        <w:t>8068099),</w:t>
      </w:r>
      <w:r>
        <w:rPr>
          <w:rFonts w:ascii="Arial" w:hAnsi="Arial" w:cs="Arial"/>
          <w:sz w:val="28"/>
        </w:rPr>
        <w:t xml:space="preserve"> ο οποίος ορίζει τη διάρκεια της παράτασης.  Οι  προσωρινές διαταγές που έχουν χορηγηθεί επ</w:t>
      </w:r>
      <w:r>
        <w:rPr>
          <w:rFonts w:ascii="Arial" w:hAnsi="Arial" w:cs="Arial"/>
          <w:sz w:val="28"/>
        </w:rPr>
        <w:t>ί αιτήσεων του ν. 3869/2010  και 4605/2019 (υπερχρεωμένα)  και έχουν ισχύ έως τη συζήτηση της υποθέσεως θα παρατείνονται οίκοθεν από τον Ειρηνοδίκη  Υπηρεσίας,  ο  οποίος ορίζει  τη διάρκεια της παράτασης.</w:t>
      </w:r>
    </w:p>
    <w:p w:rsidR="00A03BAA" w:rsidRDefault="008F4CD5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-Θα κατατίθενται αιτήσεις για  χορήγηση νομικής βο</w:t>
      </w:r>
      <w:r>
        <w:rPr>
          <w:rFonts w:ascii="Arial" w:hAnsi="Arial" w:cs="Arial"/>
          <w:sz w:val="28"/>
        </w:rPr>
        <w:t>ήθειας.</w:t>
      </w:r>
    </w:p>
    <w:p w:rsidR="00A03BAA" w:rsidRDefault="008F4CD5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-Θα πραγματοποιείται κατάθεση αιτήσεων  δημοσίευσης διαθήκης και  κήρυξης κυρίας.</w:t>
      </w:r>
    </w:p>
    <w:p w:rsidR="00A03BAA" w:rsidRDefault="008F4CD5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-Θα πραγματοποιούνται καταθέσεις αιτήσεων  </w:t>
      </w:r>
      <w:proofErr w:type="spellStart"/>
      <w:r>
        <w:rPr>
          <w:rFonts w:ascii="Arial" w:hAnsi="Arial" w:cs="Arial"/>
          <w:sz w:val="28"/>
        </w:rPr>
        <w:t>κληρονομητηρίων</w:t>
      </w:r>
      <w:proofErr w:type="spellEnd"/>
      <w:r>
        <w:rPr>
          <w:rFonts w:ascii="Arial" w:hAnsi="Arial" w:cs="Arial"/>
          <w:sz w:val="28"/>
        </w:rPr>
        <w:t>.</w:t>
      </w: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</w:rPr>
        <w:t xml:space="preserve">-Στο Τμήμα Προανάκρισης θα διεκπεραιώνονται </w:t>
      </w:r>
      <w:r>
        <w:rPr>
          <w:rFonts w:ascii="Arial" w:hAnsi="Arial" w:cs="Arial"/>
          <w:b/>
          <w:bCs/>
          <w:sz w:val="28"/>
        </w:rPr>
        <w:t>μόνο</w:t>
      </w:r>
      <w:r>
        <w:rPr>
          <w:rFonts w:ascii="Arial" w:hAnsi="Arial" w:cs="Arial"/>
          <w:sz w:val="28"/>
        </w:rPr>
        <w:t xml:space="preserve"> οι επείγουσες και κατεπείγουσες δικογραφίες.</w:t>
      </w: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</w:rPr>
        <w:t>Β) Δεν</w:t>
      </w:r>
      <w:r>
        <w:rPr>
          <w:rFonts w:ascii="Arial" w:eastAsia="Arial" w:hAnsi="Arial" w:cs="Arial"/>
          <w:sz w:val="28"/>
        </w:rPr>
        <w:t xml:space="preserve"> θα κα</w:t>
      </w:r>
      <w:r>
        <w:rPr>
          <w:rFonts w:ascii="Arial" w:eastAsia="Arial" w:hAnsi="Arial" w:cs="Arial"/>
          <w:sz w:val="28"/>
        </w:rPr>
        <w:t xml:space="preserve">τατίθενται αιτήσεις για έκδοση διαταγών πληρωμής και διαταγών απόδοσης </w:t>
      </w:r>
      <w:proofErr w:type="spellStart"/>
      <w:r>
        <w:rPr>
          <w:rFonts w:ascii="Arial" w:eastAsia="Arial" w:hAnsi="Arial" w:cs="Arial"/>
          <w:sz w:val="28"/>
        </w:rPr>
        <w:t>μισθίου</w:t>
      </w:r>
      <w:proofErr w:type="spellEnd"/>
      <w:r>
        <w:rPr>
          <w:rFonts w:ascii="Arial" w:eastAsia="Arial" w:hAnsi="Arial" w:cs="Arial"/>
          <w:sz w:val="28"/>
        </w:rPr>
        <w:t>.</w:t>
      </w: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-Δεν θα γίνονται  δηλώσεις τρίτων.</w:t>
      </w: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-Δεν θα γίνονται δηλώσεις αποποίησης κληρονομιάς.</w:t>
      </w: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-</w:t>
      </w:r>
      <w:r>
        <w:rPr>
          <w:rFonts w:ascii="Arial" w:hAnsi="Arial" w:cs="Arial"/>
          <w:sz w:val="28"/>
          <w:szCs w:val="28"/>
        </w:rPr>
        <w:t>Δεν χορηγούνται απόγραφα.</w:t>
      </w:r>
    </w:p>
    <w:p w:rsidR="00A03BAA" w:rsidRDefault="008F4CD5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Το αρχείο θα  εξυπηρετεί εξαιρετικά κατεπείγουσες </w:t>
      </w:r>
      <w:r>
        <w:rPr>
          <w:rFonts w:ascii="Arial" w:eastAsia="Arial" w:hAnsi="Arial" w:cs="Arial"/>
          <w:sz w:val="28"/>
        </w:rPr>
        <w:t>περιπτώσεις, υπό τον όρο της απόδειξης του κατεπείγοντος.</w:t>
      </w:r>
    </w:p>
    <w:p w:rsidR="00A03BAA" w:rsidRDefault="00A03BAA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</w:p>
    <w:p w:rsidR="00A03BAA" w:rsidRDefault="008F4CD5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Οι γραμματείς του Δικαστηρίου κατά το ως άνω χρονικό διάστημα δεν θα εξυπηρετούν το κοινό και τους πληρεξουσίους δικηγόρους σε άλλα αντικείμενα, πλην των </w:t>
      </w:r>
      <w:proofErr w:type="spellStart"/>
      <w:r>
        <w:rPr>
          <w:rFonts w:ascii="Arial" w:eastAsia="Arial" w:hAnsi="Arial" w:cs="Arial"/>
          <w:sz w:val="28"/>
        </w:rPr>
        <w:t>προβλεπομένων</w:t>
      </w:r>
      <w:proofErr w:type="spellEnd"/>
      <w:r>
        <w:rPr>
          <w:rFonts w:ascii="Arial" w:eastAsia="Arial" w:hAnsi="Arial" w:cs="Arial"/>
          <w:sz w:val="28"/>
        </w:rPr>
        <w:t xml:space="preserve"> ως άνω εξαιρέσεων λειτουργίας</w:t>
      </w:r>
      <w:r>
        <w:rPr>
          <w:rFonts w:ascii="Arial" w:eastAsia="Arial" w:hAnsi="Arial" w:cs="Arial"/>
          <w:sz w:val="28"/>
        </w:rPr>
        <w:t xml:space="preserve"> του δικαστηρίου.</w:t>
      </w:r>
    </w:p>
    <w:p w:rsidR="00A03BAA" w:rsidRDefault="00A03BAA">
      <w:pPr>
        <w:pStyle w:val="Standard"/>
        <w:spacing w:line="360" w:lineRule="auto"/>
        <w:jc w:val="both"/>
      </w:pPr>
    </w:p>
    <w:p w:rsidR="00A03BAA" w:rsidRDefault="008F4CD5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ΟΙ ΕΙΣΕΡΧΟΜΕΝΟΙ ΣΤΟ ΚΑΤΑΣΤΗΜΑ ΤΟΥ ΕΙΡΗΝΟΔΙΚΕΙΟΥ, ΠΑΡΑΚΑΛΟΥΝΤΑΙ ΟΠΩΣ ΤΗΡΟΥΝ ΤΑ ΠΡΟΒΛΕΠΟΜΕΝΑ ΜΕΤΡΑ ΑΣΦΑΛΕΙΑΣ,  ΄ΗΤΟΙ:</w:t>
      </w:r>
    </w:p>
    <w:p w:rsidR="00A03BAA" w:rsidRDefault="008F4CD5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1.Χρήση μάσκας σε  όλους τους χώρους και αντισηπτικό.</w:t>
      </w:r>
    </w:p>
    <w:p w:rsidR="00A03BAA" w:rsidRDefault="008F4CD5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2. Είσοδος στους χώρους των γραφείων επιτρέπεται, κάθε φορά, σε ένα</w:t>
      </w:r>
      <w:r>
        <w:rPr>
          <w:rFonts w:ascii="Arial" w:eastAsia="Arial" w:hAnsi="Arial" w:cs="Arial"/>
          <w:sz w:val="28"/>
        </w:rPr>
        <w:t xml:space="preserve"> άτομο.</w:t>
      </w:r>
    </w:p>
    <w:p w:rsidR="00A03BAA" w:rsidRDefault="008F4CD5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3. Μη υπέρβαση του αριθμού των δεκαπέντε (15) ατόμων στις αίθουσες των ακροατηρίων.</w:t>
      </w: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         </w:t>
      </w:r>
      <w:r>
        <w:rPr>
          <w:rFonts w:ascii="Arial" w:hAnsi="Arial" w:cs="Arial"/>
          <w:sz w:val="28"/>
        </w:rPr>
        <w:t>Η  Διευθύνουσα το Ειρηνοδικείο Αμαρουσίου</w:t>
      </w:r>
    </w:p>
    <w:p w:rsidR="00A03BAA" w:rsidRDefault="008F4CD5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</w:t>
      </w: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                       </w:t>
      </w:r>
    </w:p>
    <w:p w:rsidR="00A03BAA" w:rsidRDefault="008F4CD5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                    </w:t>
      </w:r>
      <w:r>
        <w:rPr>
          <w:rFonts w:ascii="Arial" w:hAnsi="Arial" w:cs="Arial"/>
          <w:sz w:val="28"/>
        </w:rPr>
        <w:t xml:space="preserve">ΑΝΔΡΙΑΝΗ  ΜΠΑΪΡΑΚΤΑΡΗ       </w:t>
      </w:r>
    </w:p>
    <w:sectPr w:rsidR="00A03BAA">
      <w:footerReference w:type="default" r:id="rId10"/>
      <w:pgSz w:w="11906" w:h="16838"/>
      <w:pgMar w:top="1021" w:right="1644" w:bottom="102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D5" w:rsidRDefault="008F4CD5">
      <w:pPr>
        <w:rPr>
          <w:rFonts w:hint="eastAsia"/>
        </w:rPr>
      </w:pPr>
      <w:r>
        <w:separator/>
      </w:r>
    </w:p>
  </w:endnote>
  <w:endnote w:type="continuationSeparator" w:id="0">
    <w:p w:rsidR="008F4CD5" w:rsidRDefault="008F4C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C0" w:rsidRDefault="008F4CD5">
    <w:pPr>
      <w:pStyle w:val="a5"/>
      <w:ind w:right="36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6452279</wp:posOffset>
              </wp:positionH>
              <wp:positionV relativeFrom="paragraph">
                <wp:posOffset>720</wp:posOffset>
              </wp:positionV>
              <wp:extent cx="57960" cy="140400"/>
              <wp:effectExtent l="0" t="0" r="18240" b="12000"/>
              <wp:wrapSquare wrapText="bothSides"/>
              <wp:docPr id="1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60" cy="1404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57BC0" w:rsidRDefault="008F4CD5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E1B8E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1" o:spid="_x0000_s1026" type="#_x0000_t202" style="position:absolute;margin-left:508.05pt;margin-top:.05pt;width:4.55pt;height:11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" filled="f" stroked="f">
              <v:textbox inset="0,0,0,0">
                <w:txbxContent>
                  <w:p w:rsidR="00E57BC0" w:rsidRDefault="008F4CD5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E1B8E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D5" w:rsidRDefault="008F4CD5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8F4CD5" w:rsidRDefault="008F4CD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22F73"/>
    <w:multiLevelType w:val="multilevel"/>
    <w:tmpl w:val="086A30E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3BAA"/>
    <w:rsid w:val="0003340A"/>
    <w:rsid w:val="008F4CD5"/>
    <w:rsid w:val="00A03BAA"/>
    <w:rsid w:val="00A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E1EE4-F235-4AC4-BD1E-D0610814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overflowPunct w:val="0"/>
      <w:autoSpaceDE w:val="0"/>
      <w:spacing w:line="360" w:lineRule="auto"/>
      <w:jc w:val="both"/>
      <w:outlineLvl w:val="0"/>
    </w:pPr>
    <w:rPr>
      <w:rFonts w:ascii="Arial" w:eastAsia="Arial" w:hAnsi="Arial" w:cs="Arial"/>
      <w:sz w:val="28"/>
      <w:szCs w:val="20"/>
    </w:rPr>
  </w:style>
  <w:style w:type="paragraph" w:styleId="2">
    <w:name w:val="heading 2"/>
    <w:basedOn w:val="Standard"/>
    <w:next w:val="Standard"/>
    <w:pPr>
      <w:keepNext/>
      <w:overflowPunct w:val="0"/>
      <w:autoSpaceDE w:val="0"/>
      <w:outlineLvl w:val="1"/>
    </w:pPr>
    <w:rPr>
      <w:rFonts w:ascii="Arial" w:eastAsia="Arial" w:hAnsi="Arial" w:cs="Arial"/>
      <w:szCs w:val="20"/>
    </w:rPr>
  </w:style>
  <w:style w:type="paragraph" w:styleId="3">
    <w:name w:val="heading 3"/>
    <w:basedOn w:val="Standard"/>
    <w:next w:val="Standard"/>
    <w:pPr>
      <w:keepNext/>
      <w:overflowPunct w:val="0"/>
      <w:autoSpaceDE w:val="0"/>
      <w:spacing w:line="360" w:lineRule="auto"/>
      <w:jc w:val="both"/>
      <w:outlineLvl w:val="2"/>
    </w:pPr>
    <w:rPr>
      <w:rFonts w:ascii="Arial" w:eastAsia="Arial" w:hAnsi="Arial" w:cs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overflowPunct w:val="0"/>
      <w:autoSpaceDE w:val="0"/>
      <w:spacing w:line="360" w:lineRule="auto"/>
      <w:jc w:val="both"/>
    </w:pPr>
    <w:rPr>
      <w:rFonts w:ascii="Arial" w:eastAsia="Arial" w:hAnsi="Arial" w:cs="Arial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styleId="20">
    <w:name w:val="Body Text 2"/>
    <w:basedOn w:val="Standard"/>
    <w:pPr>
      <w:overflowPunct w:val="0"/>
      <w:autoSpaceDE w:val="0"/>
      <w:ind w:left="-851"/>
      <w:jc w:val="both"/>
    </w:pPr>
    <w:rPr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6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amaro@otenet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ramaro@otene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ramaro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                         Μαρούσι, 30-3-2020</vt:lpstr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Μαρούσι, 30-3-2020</dc:title>
  <dc:creator>pc</dc:creator>
  <cp:lastModifiedBy>User</cp:lastModifiedBy>
  <cp:revision>2</cp:revision>
  <cp:lastPrinted>2021-01-18T13:54:00Z</cp:lastPrinted>
  <dcterms:created xsi:type="dcterms:W3CDTF">2021-01-18T14:41:00Z</dcterms:created>
  <dcterms:modified xsi:type="dcterms:W3CDTF">2021-01-18T14:41:00Z</dcterms:modified>
</cp:coreProperties>
</file>