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05E8" w14:textId="77777777" w:rsidR="002D73AA" w:rsidRPr="00C16CBF" w:rsidRDefault="002D73AA" w:rsidP="002D73AA">
      <w:pPr>
        <w:jc w:val="center"/>
        <w:rPr>
          <w:rFonts w:ascii="Times New Roman" w:hAnsi="Times New Roman" w:cs="Times New Roman"/>
          <w:b/>
        </w:rPr>
      </w:pPr>
      <w:r w:rsidRPr="00C16CBF">
        <w:rPr>
          <w:rFonts w:ascii="Times New Roman" w:hAnsi="Times New Roman" w:cs="Times New Roman"/>
          <w:b/>
        </w:rPr>
        <w:t>Η λειτουργία</w:t>
      </w:r>
      <w:r w:rsidR="00674F92">
        <w:rPr>
          <w:rFonts w:ascii="Times New Roman" w:hAnsi="Times New Roman" w:cs="Times New Roman"/>
          <w:b/>
        </w:rPr>
        <w:t xml:space="preserve"> των Δικαστηρίων, Υποθηκοφυλακείων και Κτηματολογικών Γραφείων </w:t>
      </w:r>
      <w:r w:rsidRPr="00C16CBF">
        <w:rPr>
          <w:rFonts w:ascii="Times New Roman" w:hAnsi="Times New Roman" w:cs="Times New Roman"/>
          <w:b/>
        </w:rPr>
        <w:t>σε περιοχές που έχουν χαρακτηριστεί ως ζώνες Αυξημένου Κινδύνου (επίπεδο Β)</w:t>
      </w:r>
    </w:p>
    <w:p w14:paraId="50C493FC" w14:textId="77777777" w:rsidR="002D73AA" w:rsidRPr="00C16CBF" w:rsidRDefault="002D73AA">
      <w:pPr>
        <w:rPr>
          <w:rFonts w:ascii="Times New Roman" w:hAnsi="Times New Roman" w:cs="Times New Roman"/>
        </w:rPr>
      </w:pPr>
      <w:r w:rsidRPr="00C16CBF">
        <w:rPr>
          <w:rFonts w:ascii="Times New Roman" w:hAnsi="Times New Roman" w:cs="Times New Roman"/>
        </w:rPr>
        <w:tab/>
      </w:r>
    </w:p>
    <w:p w14:paraId="206E0A62" w14:textId="77777777" w:rsidR="002D73AA" w:rsidRPr="00C16CBF" w:rsidRDefault="002D73AA" w:rsidP="00C16CBF">
      <w:pPr>
        <w:jc w:val="both"/>
        <w:rPr>
          <w:rFonts w:ascii="Times New Roman" w:hAnsi="Times New Roman" w:cs="Times New Roman"/>
        </w:rPr>
      </w:pPr>
      <w:r w:rsidRPr="00C16CBF">
        <w:rPr>
          <w:rFonts w:ascii="Times New Roman" w:hAnsi="Times New Roman" w:cs="Times New Roman"/>
        </w:rPr>
        <w:t>Προσδιορίζονται με Κοινή Υπουργική Απόφαση των συναρμόδιων Υπουργών οι όροι λειτουργίας των δικαστηρίων στις περιοχές που έχουν χαρακτηριστεί ως ζώνες αυξημένου κινδύνου (επίπεδο Β).</w:t>
      </w:r>
    </w:p>
    <w:p w14:paraId="3891114B" w14:textId="77777777" w:rsidR="003C3C28" w:rsidRPr="00C16CBF" w:rsidRDefault="002D73AA" w:rsidP="00C16CBF">
      <w:pPr>
        <w:jc w:val="both"/>
        <w:rPr>
          <w:rFonts w:ascii="Times New Roman" w:hAnsi="Times New Roman" w:cs="Times New Roman"/>
        </w:rPr>
      </w:pPr>
      <w:r w:rsidRPr="00C16CBF">
        <w:rPr>
          <w:rFonts w:ascii="Times New Roman" w:hAnsi="Times New Roman" w:cs="Times New Roman"/>
        </w:rPr>
        <w:t xml:space="preserve">Ειδικότερα, για τη λειτουργία </w:t>
      </w:r>
      <w:r w:rsidR="00674F92">
        <w:rPr>
          <w:rFonts w:ascii="Times New Roman" w:hAnsi="Times New Roman" w:cs="Times New Roman"/>
        </w:rPr>
        <w:t xml:space="preserve">όλων </w:t>
      </w:r>
      <w:r w:rsidRPr="00C16CBF">
        <w:rPr>
          <w:rFonts w:ascii="Times New Roman" w:hAnsi="Times New Roman" w:cs="Times New Roman"/>
        </w:rPr>
        <w:t xml:space="preserve">των δικαστηρίων προβλέπεται η </w:t>
      </w:r>
      <w:r w:rsidR="00285758" w:rsidRPr="00C16CBF">
        <w:rPr>
          <w:rFonts w:ascii="Times New Roman" w:eastAsia="Calibri" w:hAnsi="Times New Roman" w:cs="Times New Roman"/>
          <w:color w:val="000000"/>
          <w:lang w:eastAsia="el-GR"/>
        </w:rPr>
        <w:t xml:space="preserve">τήρηση </w:t>
      </w:r>
      <w:r w:rsidR="00285758">
        <w:rPr>
          <w:rFonts w:ascii="Times New Roman" w:eastAsia="Calibri" w:hAnsi="Times New Roman" w:cs="Times New Roman"/>
          <w:color w:val="000000"/>
          <w:lang w:eastAsia="el-GR"/>
        </w:rPr>
        <w:t xml:space="preserve">της </w:t>
      </w:r>
      <w:r w:rsidR="00285758" w:rsidRPr="00C16CBF">
        <w:rPr>
          <w:rFonts w:ascii="Times New Roman" w:eastAsia="Calibri" w:hAnsi="Times New Roman" w:cs="Times New Roman"/>
          <w:color w:val="000000"/>
          <w:lang w:eastAsia="el-GR"/>
        </w:rPr>
        <w:t>απόστασης ενάμισι (1,5) μέτρου</w:t>
      </w:r>
      <w:r w:rsidR="00285758" w:rsidRPr="00C16CBF">
        <w:rPr>
          <w:rFonts w:ascii="Times New Roman" w:hAnsi="Times New Roman" w:cs="Times New Roman"/>
        </w:rPr>
        <w:t xml:space="preserve"> </w:t>
      </w:r>
      <w:r w:rsidR="00285758">
        <w:rPr>
          <w:rFonts w:ascii="Times New Roman" w:hAnsi="Times New Roman" w:cs="Times New Roman"/>
        </w:rPr>
        <w:t xml:space="preserve">και η </w:t>
      </w:r>
      <w:r w:rsidRPr="00C16CBF">
        <w:rPr>
          <w:rFonts w:ascii="Times New Roman" w:hAnsi="Times New Roman" w:cs="Times New Roman"/>
        </w:rPr>
        <w:t xml:space="preserve">παρουσία μέχρι δεκαπέντε (15) </w:t>
      </w:r>
      <w:r w:rsidR="004B24B8" w:rsidRPr="00C16CBF">
        <w:rPr>
          <w:rFonts w:ascii="Times New Roman" w:hAnsi="Times New Roman" w:cs="Times New Roman"/>
        </w:rPr>
        <w:t>ατόμων στη δικαστική</w:t>
      </w:r>
      <w:r w:rsidRPr="00C16CBF">
        <w:rPr>
          <w:rFonts w:ascii="Times New Roman" w:hAnsi="Times New Roman" w:cs="Times New Roman"/>
        </w:rPr>
        <w:t xml:space="preserve"> αίθουσα. Κατ' εξαίρεση ο αριθμός μπορεί να υπερβεί τα δεκαπέντε (15), εάν κατά την κρίση του </w:t>
      </w:r>
      <w:proofErr w:type="spellStart"/>
      <w:r w:rsidRPr="00C16CBF">
        <w:rPr>
          <w:rFonts w:ascii="Times New Roman" w:hAnsi="Times New Roman" w:cs="Times New Roman"/>
        </w:rPr>
        <w:t>προεδρεύοντος</w:t>
      </w:r>
      <w:proofErr w:type="spellEnd"/>
      <w:r w:rsidRPr="00C16CBF">
        <w:rPr>
          <w:rFonts w:ascii="Times New Roman" w:hAnsi="Times New Roman" w:cs="Times New Roman"/>
        </w:rPr>
        <w:t xml:space="preserve"> του δικαστηρίου η παρουσία των ατόμων αυτών είναι απολύτως αναγκαία, αποκλειστικά σε περιπτώσεις όπου ο χρόνος παραγραφής  συμπληρώνεται για τα πλημμελήματα μέχρι 30.6.2021 και για τα κακουργήματα μέχρι 31.12.2021 ή συμπληρώνεται  ο ανώτατος χρόνος προσωρινής κράτησης κατηγορουμένων.</w:t>
      </w:r>
    </w:p>
    <w:p w14:paraId="30512CDC"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Η διενέργεια </w:t>
      </w:r>
      <w:r w:rsidR="00AD2B38">
        <w:rPr>
          <w:rFonts w:ascii="Times New Roman" w:eastAsia="Calibri" w:hAnsi="Times New Roman" w:cs="Times New Roman"/>
          <w:color w:val="000000"/>
          <w:lang w:eastAsia="el-GR"/>
        </w:rPr>
        <w:t>των διασκέψεων, καθώς και οποια</w:t>
      </w:r>
      <w:r w:rsidRPr="00C16CBF">
        <w:rPr>
          <w:rFonts w:ascii="Times New Roman" w:eastAsia="Calibri" w:hAnsi="Times New Roman" w:cs="Times New Roman"/>
          <w:color w:val="000000"/>
          <w:lang w:eastAsia="el-GR"/>
        </w:rPr>
        <w:t xml:space="preserve">δήποτε </w:t>
      </w:r>
      <w:r w:rsidR="00AD2B38">
        <w:rPr>
          <w:rFonts w:ascii="Times New Roman" w:eastAsia="Calibri" w:hAnsi="Times New Roman" w:cs="Times New Roman"/>
          <w:color w:val="000000"/>
          <w:lang w:eastAsia="el-GR"/>
        </w:rPr>
        <w:t>ενέργεια</w:t>
      </w:r>
      <w:r w:rsidRPr="00C16CBF">
        <w:rPr>
          <w:rFonts w:ascii="Times New Roman" w:eastAsia="Calibri" w:hAnsi="Times New Roman" w:cs="Times New Roman"/>
          <w:color w:val="000000"/>
          <w:lang w:eastAsia="el-GR"/>
        </w:rPr>
        <w:t xml:space="preserve">, που αφορά στη λειτουργία των δικαστικών υπηρεσιών και των εισαγγελιών της Χώρας, εφόσον είναι εφικτό, </w:t>
      </w:r>
      <w:r w:rsidR="00AD2B38">
        <w:rPr>
          <w:rFonts w:ascii="Times New Roman" w:eastAsia="Calibri" w:hAnsi="Times New Roman" w:cs="Times New Roman"/>
          <w:color w:val="000000"/>
          <w:lang w:eastAsia="el-GR"/>
        </w:rPr>
        <w:t xml:space="preserve">πραγματοποιείται </w:t>
      </w:r>
      <w:r w:rsidRPr="00C16CBF">
        <w:rPr>
          <w:rFonts w:ascii="Times New Roman" w:eastAsia="Calibri" w:hAnsi="Times New Roman" w:cs="Times New Roman"/>
          <w:color w:val="000000"/>
          <w:lang w:eastAsia="el-GR"/>
        </w:rPr>
        <w:t>εξ αποστάσεως με τη χρήση τεχνολογικών μέσων.</w:t>
      </w:r>
    </w:p>
    <w:p w14:paraId="3532B9C2"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Με απόφαση του αρμοδίου οργάνου διοίκησης του οικείου δικαστηρίου ή εισαγγελίας, που τοιχοκολλάται στην είσοδο του δικαστηρίου ή της εισαγγελίας και αναρτάται στην ιστοσελίδα τους, εφόσον διαθέτουν, ορίζονται τα ειδικότερα ζητήματα που ανάγονται στην εύρυθμη διεξαγωγή των εργασιών τους, καθώς και όλα τα αναγκαία μέτρα που τηρούνται υπ' ευθύνη τους, για την ασφαλή λειτουργία του δικαστηρίου ή της εισαγγελίας ενόψει της πανδημίας του </w:t>
      </w:r>
      <w:proofErr w:type="spellStart"/>
      <w:r w:rsidRPr="00C16CBF">
        <w:rPr>
          <w:rFonts w:ascii="Times New Roman" w:eastAsia="Calibri" w:hAnsi="Times New Roman" w:cs="Times New Roman"/>
          <w:color w:val="000000"/>
          <w:lang w:eastAsia="el-GR"/>
        </w:rPr>
        <w:t>κορωνοϊού</w:t>
      </w:r>
      <w:proofErr w:type="spellEnd"/>
      <w:r w:rsidRPr="00C16CBF">
        <w:rPr>
          <w:rFonts w:ascii="Times New Roman" w:eastAsia="Calibri" w:hAnsi="Times New Roman" w:cs="Times New Roman"/>
          <w:color w:val="000000"/>
          <w:lang w:eastAsia="el-GR"/>
        </w:rPr>
        <w:t xml:space="preserve"> COVID-19.</w:t>
      </w:r>
    </w:p>
    <w:p w14:paraId="760D060A"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Με την Κοινή Υπουργική Απόφαση </w:t>
      </w:r>
      <w:r w:rsidR="00890152" w:rsidRPr="00C16CBF">
        <w:rPr>
          <w:rFonts w:ascii="Times New Roman" w:eastAsia="Calibri" w:hAnsi="Times New Roman" w:cs="Times New Roman"/>
          <w:color w:val="000000"/>
          <w:lang w:eastAsia="el-GR"/>
        </w:rPr>
        <w:t>αναστέλλεται</w:t>
      </w:r>
      <w:r w:rsidRPr="00C16CBF">
        <w:rPr>
          <w:rFonts w:ascii="Times New Roman" w:eastAsia="Calibri" w:hAnsi="Times New Roman" w:cs="Times New Roman"/>
          <w:color w:val="000000"/>
          <w:lang w:eastAsia="el-GR"/>
        </w:rPr>
        <w:t xml:space="preserve"> προσωρινά η λειτουργία κάθε εκπαιδευτικής και επιμορφωτικής δραστηριότητας της Εθνικής Σχολής Δικαστικών Λειτουργών. Κατ’ εξαίρεση, τα μαθήματα και η πρακτική άσκηση δύνανται να διενεργούνται, εφόσον είναι εφικτό, μέσω της ψηφιακής πλατφόρμας MOODLE ή άλλης διαδικτυακής εφαρμογής.</w:t>
      </w:r>
    </w:p>
    <w:p w14:paraId="6CADA12B"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Για όλο το προσωπικό που απασχολείται με οποιαδήποτε σχέση εργασίας στα Δικαστήρια, τις Εισαγγελίες, τη Γενική Επιτροπεία της Επικρατείας των Τακτικών Διοικητικών Δικαστηρίων, τη Γενική Επιτροπεία της Επικρατείας του Ελεγκτικού Συνεδρίου και στην Εθνική Σχολή Δικαστικών Λειτουργών, εφαρμόζονται αναλογικά τα μέτρα που ισχύουν για το προσωπικό των δημοσίων υπηρεσιών, εφόσον τούτο είναι εφικτό.</w:t>
      </w:r>
    </w:p>
    <w:p w14:paraId="5C0CF26B" w14:textId="77777777" w:rsidR="002D73AA"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Για τη </w:t>
      </w:r>
      <w:r w:rsidR="00C16CBF" w:rsidRPr="00C16CBF">
        <w:rPr>
          <w:rFonts w:ascii="Times New Roman" w:eastAsia="Calibri" w:hAnsi="Times New Roman" w:cs="Times New Roman"/>
          <w:color w:val="000000"/>
          <w:lang w:eastAsia="el-GR"/>
        </w:rPr>
        <w:t>λειτουργία</w:t>
      </w:r>
      <w:r w:rsidRPr="00C16CBF">
        <w:rPr>
          <w:rFonts w:ascii="Times New Roman" w:eastAsia="Calibri" w:hAnsi="Times New Roman" w:cs="Times New Roman"/>
          <w:color w:val="000000"/>
          <w:lang w:eastAsia="el-GR"/>
        </w:rPr>
        <w:t xml:space="preserve"> των Έμμισθων και Άμισθων Υποθηκοφυλακείων καθώς και για τα Κτηματολογικά Γραφεία, ε</w:t>
      </w:r>
      <w:r w:rsidR="002D73AA" w:rsidRPr="00C16CBF">
        <w:rPr>
          <w:rFonts w:ascii="Times New Roman" w:eastAsia="Calibri" w:hAnsi="Times New Roman" w:cs="Times New Roman"/>
          <w:color w:val="000000"/>
          <w:lang w:eastAsia="el-GR"/>
        </w:rPr>
        <w:t>πιτρέπονται οι συναλλαγές, καθώς και ο έλεγχος των αρχείων, αποκλειστικά σε επείγουσες περιπτώσεις και κατόπιν ραντεβού, σύμφωνα με τους ειδικότερους όρους που προβλέπονται σε απόφαση του Προϊσταμένου του</w:t>
      </w:r>
      <w:r w:rsidRPr="00C16CBF">
        <w:rPr>
          <w:rFonts w:ascii="Times New Roman" w:eastAsia="Calibri" w:hAnsi="Times New Roman" w:cs="Times New Roman"/>
          <w:color w:val="000000"/>
          <w:lang w:eastAsia="el-GR"/>
        </w:rPr>
        <w:t>ς</w:t>
      </w:r>
      <w:r w:rsidR="00890152" w:rsidRPr="00C16CBF">
        <w:rPr>
          <w:rFonts w:ascii="Times New Roman" w:eastAsia="Calibri" w:hAnsi="Times New Roman" w:cs="Times New Roman"/>
          <w:color w:val="000000"/>
          <w:lang w:eastAsia="el-GR"/>
        </w:rPr>
        <w:t xml:space="preserve">. </w:t>
      </w:r>
      <w:r w:rsidR="00C16CBF" w:rsidRPr="00C16CBF">
        <w:rPr>
          <w:rFonts w:ascii="Times New Roman" w:eastAsia="Calibri" w:hAnsi="Times New Roman" w:cs="Times New Roman"/>
          <w:color w:val="000000"/>
          <w:lang w:eastAsia="el-GR"/>
        </w:rPr>
        <w:t>Επιπλέον</w:t>
      </w:r>
      <w:r w:rsidR="00890152" w:rsidRPr="00C16CBF">
        <w:rPr>
          <w:rFonts w:ascii="Times New Roman" w:eastAsia="Calibri" w:hAnsi="Times New Roman" w:cs="Times New Roman"/>
          <w:color w:val="000000"/>
          <w:lang w:eastAsia="el-GR"/>
        </w:rPr>
        <w:t>, α</w:t>
      </w:r>
      <w:r w:rsidR="002D73AA" w:rsidRPr="00C16CBF">
        <w:rPr>
          <w:rFonts w:ascii="Times New Roman" w:eastAsia="Calibri" w:hAnsi="Times New Roman" w:cs="Times New Roman"/>
          <w:color w:val="000000"/>
          <w:lang w:eastAsia="el-GR"/>
        </w:rPr>
        <w:t>ναστέλλονται:</w:t>
      </w:r>
    </w:p>
    <w:p w14:paraId="77BCE030"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α) κάθε προθεσμία σχετική με τη μεταγραφή, εγγραφή, καταχώριση αιτήσεων και πράξεων ή τη λήψη πιστοποιητικών και αντιγράφων και</w:t>
      </w:r>
      <w:r w:rsidR="009D08B0">
        <w:rPr>
          <w:rFonts w:ascii="Times New Roman" w:eastAsia="Calibri" w:hAnsi="Times New Roman" w:cs="Times New Roman"/>
          <w:color w:val="000000"/>
          <w:lang w:eastAsia="el-GR"/>
        </w:rPr>
        <w:t xml:space="preserve"> </w:t>
      </w:r>
      <w:r w:rsidRPr="00C16CBF">
        <w:rPr>
          <w:rFonts w:ascii="Times New Roman" w:eastAsia="Calibri" w:hAnsi="Times New Roman" w:cs="Times New Roman"/>
          <w:color w:val="000000"/>
          <w:lang w:eastAsia="el-GR"/>
        </w:rPr>
        <w:t>β) η παραγραφή κάθε συναφούς αξίωσης.</w:t>
      </w:r>
    </w:p>
    <w:p w14:paraId="23F1922B"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lastRenderedPageBreak/>
        <w:t>Σε κάθε περίπτωση, συνεχίζονται οι διοικητικές λειτουργίες των έμμισθων υποθηκοφυλακείων, των κτηματολο</w:t>
      </w:r>
      <w:r w:rsidR="00A92DA0">
        <w:rPr>
          <w:rFonts w:ascii="Times New Roman" w:eastAsia="Calibri" w:hAnsi="Times New Roman" w:cs="Times New Roman"/>
          <w:color w:val="000000"/>
          <w:lang w:eastAsia="el-GR"/>
        </w:rPr>
        <w:t>γικών γραφείων Ρόδου, Κω-Λέρου,</w:t>
      </w:r>
      <w:r w:rsidRPr="00C16CBF">
        <w:rPr>
          <w:rFonts w:ascii="Times New Roman" w:eastAsia="Calibri" w:hAnsi="Times New Roman" w:cs="Times New Roman"/>
          <w:color w:val="000000"/>
          <w:lang w:eastAsia="el-GR"/>
        </w:rPr>
        <w:t xml:space="preserve"> καθώς και των κτηματολογικών γραφείων και υποκαταστημάτων του Φορέα «Ελληνικό Κτηματολόγιο».</w:t>
      </w:r>
    </w:p>
    <w:p w14:paraId="05813180" w14:textId="77777777" w:rsidR="007E1A7B" w:rsidRPr="00C16CBF" w:rsidRDefault="00DF3C7E" w:rsidP="00C16CBF">
      <w:pPr>
        <w:jc w:val="both"/>
        <w:rPr>
          <w:rFonts w:ascii="Times New Roman" w:hAnsi="Times New Roman" w:cs="Times New Roman"/>
        </w:rPr>
      </w:pPr>
      <w:r>
        <w:rPr>
          <w:rFonts w:ascii="Times New Roman" w:hAnsi="Times New Roman" w:cs="Times New Roman"/>
        </w:rPr>
        <w:t>Γ</w:t>
      </w:r>
      <w:r w:rsidR="00C16CBF" w:rsidRPr="00C16CBF">
        <w:rPr>
          <w:rFonts w:ascii="Times New Roman" w:hAnsi="Times New Roman" w:cs="Times New Roman"/>
        </w:rPr>
        <w:t>ια τις ΠΕ Κοζάνης, Καστοριάς, Ιωαννίνων</w:t>
      </w:r>
      <w:r w:rsidR="007E1A7B">
        <w:rPr>
          <w:rFonts w:ascii="Times New Roman" w:hAnsi="Times New Roman" w:cs="Times New Roman"/>
        </w:rPr>
        <w:t xml:space="preserve">, </w:t>
      </w:r>
      <w:r w:rsidR="00285758">
        <w:rPr>
          <w:rFonts w:ascii="Times New Roman" w:hAnsi="Times New Roman" w:cs="Times New Roman"/>
        </w:rPr>
        <w:t xml:space="preserve">Λάρισας και Ροδόπης </w:t>
      </w:r>
      <w:r w:rsidR="00C16CBF" w:rsidRPr="00C16CBF">
        <w:rPr>
          <w:rFonts w:ascii="Times New Roman" w:hAnsi="Times New Roman" w:cs="Times New Roman"/>
        </w:rPr>
        <w:t>συνεχίζουν να εφα</w:t>
      </w:r>
      <w:r w:rsidR="007E1A7B">
        <w:rPr>
          <w:rFonts w:ascii="Times New Roman" w:hAnsi="Times New Roman" w:cs="Times New Roman"/>
        </w:rPr>
        <w:t>ρμόζονται τα ήδη ισχύοντα μέτρα, μέχρι και την 6</w:t>
      </w:r>
      <w:r w:rsidR="007E1A7B" w:rsidRPr="007E1A7B">
        <w:rPr>
          <w:rFonts w:ascii="Times New Roman" w:hAnsi="Times New Roman" w:cs="Times New Roman"/>
          <w:vertAlign w:val="superscript"/>
        </w:rPr>
        <w:t>η</w:t>
      </w:r>
      <w:r w:rsidR="007E1A7B">
        <w:rPr>
          <w:rFonts w:ascii="Times New Roman" w:hAnsi="Times New Roman" w:cs="Times New Roman"/>
        </w:rPr>
        <w:t xml:space="preserve"> Νοεμβρίου 2020. </w:t>
      </w:r>
      <w:r>
        <w:rPr>
          <w:rFonts w:ascii="Times New Roman" w:hAnsi="Times New Roman" w:cs="Times New Roman"/>
        </w:rPr>
        <w:t>Ειδικά</w:t>
      </w:r>
      <w:r w:rsidR="001D1CE4">
        <w:rPr>
          <w:rFonts w:ascii="Times New Roman" w:hAnsi="Times New Roman" w:cs="Times New Roman"/>
        </w:rPr>
        <w:t>,</w:t>
      </w:r>
      <w:r w:rsidR="007E1A7B">
        <w:rPr>
          <w:rFonts w:ascii="Times New Roman" w:hAnsi="Times New Roman" w:cs="Times New Roman"/>
        </w:rPr>
        <w:t xml:space="preserve"> για τις ΠΕ Θεσσαλονίκης και Σερρών, </w:t>
      </w:r>
      <w:r w:rsidR="00AD2B38">
        <w:rPr>
          <w:rFonts w:ascii="Times New Roman" w:hAnsi="Times New Roman" w:cs="Times New Roman"/>
        </w:rPr>
        <w:t>αναμένονται</w:t>
      </w:r>
      <w:r w:rsidR="007E1A7B">
        <w:rPr>
          <w:rFonts w:ascii="Times New Roman" w:hAnsi="Times New Roman" w:cs="Times New Roman"/>
        </w:rPr>
        <w:t>, πέραν των ισχυόντων περιο</w:t>
      </w:r>
      <w:r w:rsidR="00944ADE">
        <w:rPr>
          <w:rFonts w:ascii="Times New Roman" w:hAnsi="Times New Roman" w:cs="Times New Roman"/>
        </w:rPr>
        <w:t>ρισμών, επιπλέον μέτρα</w:t>
      </w:r>
      <w:r w:rsidR="00AD2B38">
        <w:rPr>
          <w:rFonts w:ascii="Times New Roman" w:hAnsi="Times New Roman" w:cs="Times New Roman"/>
        </w:rPr>
        <w:t>, τα οποία θα καθοριστούν</w:t>
      </w:r>
      <w:r w:rsidR="00944ADE">
        <w:rPr>
          <w:rFonts w:ascii="Times New Roman" w:hAnsi="Times New Roman" w:cs="Times New Roman"/>
        </w:rPr>
        <w:t xml:space="preserve"> με νέα Κοινή Υπουργική Απόφαση.</w:t>
      </w:r>
    </w:p>
    <w:sectPr w:rsidR="007E1A7B" w:rsidRPr="00C16C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A19"/>
    <w:multiLevelType w:val="hybridMultilevel"/>
    <w:tmpl w:val="185CD12A"/>
    <w:lvl w:ilvl="0" w:tplc="C03C57F6">
      <w:start w:val="1"/>
      <w:numFmt w:val="bullet"/>
      <w:lvlText w:val=""/>
      <w:lvlJc w:val="left"/>
      <w:pPr>
        <w:ind w:left="720" w:hanging="360"/>
      </w:pPr>
      <w:rPr>
        <w:rFonts w:ascii="Symbol" w:hAnsi="Symbol" w:hint="default"/>
        <w:color w:val="111111"/>
        <w:w w:val="99"/>
        <w:sz w:val="28"/>
        <w:szCs w:val="28"/>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AA"/>
    <w:rsid w:val="001D1CE4"/>
    <w:rsid w:val="00285758"/>
    <w:rsid w:val="002D73AA"/>
    <w:rsid w:val="00335333"/>
    <w:rsid w:val="003C3C28"/>
    <w:rsid w:val="00471686"/>
    <w:rsid w:val="004B24B8"/>
    <w:rsid w:val="00674F92"/>
    <w:rsid w:val="007E1A7B"/>
    <w:rsid w:val="00890152"/>
    <w:rsid w:val="00944ADE"/>
    <w:rsid w:val="009D08B0"/>
    <w:rsid w:val="00A92DA0"/>
    <w:rsid w:val="00AD2B38"/>
    <w:rsid w:val="00C16CBF"/>
    <w:rsid w:val="00C75D70"/>
    <w:rsid w:val="00CF4521"/>
    <w:rsid w:val="00DF3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900"/>
  <w15:docId w15:val="{90E8AF73-1AA7-BD44-99B6-FA62A69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D73AA"/>
    <w:pPr>
      <w:suppressAutoHyphens/>
      <w:spacing w:before="120" w:after="120" w:line="340" w:lineRule="atLeast"/>
      <w:ind w:left="720"/>
      <w:jc w:val="both"/>
    </w:pPr>
    <w:rPr>
      <w:rFonts w:ascii="Calibri" w:eastAsia="Times New Roman" w:hAnsi="Calibri" w:cs="Calibri"/>
      <w:sz w:val="20"/>
      <w:szCs w:val="20"/>
      <w:lang w:eastAsia="ar-SA"/>
    </w:rPr>
  </w:style>
  <w:style w:type="character" w:customStyle="1" w:styleId="Char">
    <w:name w:val="Παράγραφος λίστας Char"/>
    <w:link w:val="a3"/>
    <w:uiPriority w:val="34"/>
    <w:rsid w:val="002D73AA"/>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 Consultant 18</dc:creator>
  <cp:lastModifiedBy>gr-proedrou</cp:lastModifiedBy>
  <cp:revision>2</cp:revision>
  <cp:lastPrinted>2020-11-02T15:37:00Z</cp:lastPrinted>
  <dcterms:created xsi:type="dcterms:W3CDTF">2020-11-02T16:34:00Z</dcterms:created>
  <dcterms:modified xsi:type="dcterms:W3CDTF">2020-11-02T16:34:00Z</dcterms:modified>
</cp:coreProperties>
</file>