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DA" w:rsidRDefault="009932DA" w:rsidP="0044184E">
      <w:pPr>
        <w:shd w:val="clear" w:color="auto" w:fill="FFFFFF"/>
        <w:spacing w:before="100" w:beforeAutospacing="1" w:after="100" w:afterAutospacing="1" w:line="405" w:lineRule="atLeast"/>
        <w:jc w:val="both"/>
        <w:textAlignment w:val="baseline"/>
        <w:rPr>
          <w:rFonts w:ascii="Arial" w:eastAsia="Times New Roman" w:hAnsi="Arial" w:cs="Arial"/>
          <w:b/>
          <w:bCs/>
          <w:color w:val="0070C0"/>
          <w:u w:val="single"/>
          <w:bdr w:val="none" w:sz="0" w:space="0" w:color="auto" w:frame="1"/>
          <w:lang w:eastAsia="el-GR"/>
        </w:rPr>
      </w:pPr>
      <w:r w:rsidRPr="00966BEB">
        <w:rPr>
          <w:rFonts w:ascii="Arial" w:eastAsia="Times New Roman" w:hAnsi="Arial" w:cs="Arial"/>
          <w:b/>
          <w:bCs/>
          <w:color w:val="0070C0"/>
          <w:u w:val="single"/>
          <w:bdr w:val="none" w:sz="0" w:space="0" w:color="auto" w:frame="1"/>
          <w:lang w:eastAsia="el-GR"/>
        </w:rPr>
        <w:t>ΔΙΚΗΓΟΡΙΚΟΣ ΣΥΛΛΟΓΟΣ ΑΘΗΝΩΝ</w:t>
      </w:r>
    </w:p>
    <w:p w:rsidR="00966BEB" w:rsidRPr="0066159E" w:rsidRDefault="00966BEB" w:rsidP="00966BEB">
      <w:pPr>
        <w:pBdr>
          <w:bottom w:val="dashed" w:sz="6" w:space="3" w:color="BFBFBF"/>
        </w:pBdr>
        <w:shd w:val="clear" w:color="auto" w:fill="FFFFFF"/>
        <w:spacing w:after="225" w:line="240" w:lineRule="auto"/>
        <w:jc w:val="center"/>
        <w:textAlignment w:val="baseline"/>
        <w:outlineLvl w:val="0"/>
        <w:rPr>
          <w:rFonts w:ascii="Georgia" w:eastAsia="Times New Roman" w:hAnsi="Georgia" w:cs="Arial"/>
          <w:b/>
          <w:bCs/>
          <w:color w:val="C00000"/>
          <w:kern w:val="36"/>
          <w:sz w:val="32"/>
          <w:szCs w:val="32"/>
          <w:lang w:eastAsia="el-GR"/>
        </w:rPr>
      </w:pPr>
      <w:r w:rsidRPr="0066159E">
        <w:rPr>
          <w:rFonts w:ascii="Georgia" w:eastAsia="Times New Roman" w:hAnsi="Georgia" w:cs="Arial"/>
          <w:b/>
          <w:bCs/>
          <w:color w:val="C00000"/>
          <w:kern w:val="36"/>
          <w:sz w:val="32"/>
          <w:szCs w:val="32"/>
          <w:lang w:eastAsia="el-GR"/>
        </w:rPr>
        <w:t>Δικαστικοί Αντιπρόσωποι - Υποβολή Αιτήσεων Προτίμησης / Εξαίρεσης</w:t>
      </w:r>
    </w:p>
    <w:p w:rsidR="00966BEB" w:rsidRPr="00966BEB" w:rsidRDefault="00966BEB" w:rsidP="00966B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2020"/>
          <w:sz w:val="2"/>
          <w:szCs w:val="24"/>
          <w:lang w:eastAsia="el-GR"/>
        </w:rPr>
      </w:pPr>
    </w:p>
    <w:p w:rsidR="00966BEB" w:rsidRPr="00966BEB" w:rsidRDefault="00966BEB" w:rsidP="0066159E">
      <w:pPr>
        <w:shd w:val="clear" w:color="auto" w:fill="FFFFFF"/>
        <w:spacing w:before="240" w:after="0" w:afterAutospacing="1" w:line="240" w:lineRule="auto"/>
        <w:jc w:val="center"/>
        <w:textAlignment w:val="baseline"/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</w:pPr>
      <w:r w:rsidRPr="00966BEB"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  <w:lang w:eastAsia="el-GR"/>
        </w:rPr>
        <w:t>ΔΙΚΑΣΤΙΚΟΙ</w:t>
      </w:r>
      <w:r w:rsidRPr="000D7BC2"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966BEB"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  <w:lang w:eastAsia="el-GR"/>
        </w:rPr>
        <w:t>ΑΝΤΙΠΡΟΣΩΠΟΙ</w:t>
      </w:r>
      <w:r w:rsidRPr="00966BEB"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  <w:br/>
      </w:r>
      <w:r w:rsidRPr="00966BEB"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  <w:lang w:eastAsia="el-GR"/>
        </w:rPr>
        <w:t>ΔΗΜΟΤΙΚΕΣ - ΠΕΡΙΦΕΡΕΙΑΚΕΣ - ΕΥΡΩΕΚΛΟΓΕΣ 201</w:t>
      </w:r>
      <w:r w:rsidRPr="000D7BC2"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  <w:lang w:eastAsia="el-GR"/>
        </w:rPr>
        <w:t>9</w:t>
      </w:r>
    </w:p>
    <w:p w:rsidR="009932DA" w:rsidRPr="000D7BC2" w:rsidRDefault="00966BEB" w:rsidP="0066159E">
      <w:pPr>
        <w:shd w:val="clear" w:color="auto" w:fill="FFFFFF"/>
        <w:spacing w:before="240" w:after="0" w:afterAutospacing="1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  <w:lang w:eastAsia="el-GR"/>
        </w:rPr>
      </w:pPr>
      <w:r w:rsidRPr="00966BEB"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  <w:lang w:eastAsia="el-GR"/>
        </w:rPr>
        <w:t>ΑΝΑΚΟΙΝΩΣΗ</w:t>
      </w:r>
    </w:p>
    <w:p w:rsidR="00966BEB" w:rsidRPr="00966BEB" w:rsidRDefault="00966BEB" w:rsidP="0066159E">
      <w:pPr>
        <w:shd w:val="clear" w:color="auto" w:fill="FFFFFF"/>
        <w:spacing w:before="240" w:after="0" w:afterAutospacing="1"/>
        <w:jc w:val="right"/>
        <w:textAlignment w:val="baseline"/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</w:pPr>
      <w:r w:rsidRPr="00966BEB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1</w:t>
      </w:r>
      <w:r w:rsidRPr="000D7BC2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1</w:t>
      </w:r>
      <w:r w:rsidRPr="00966BEB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.</w:t>
      </w:r>
      <w:r w:rsidRPr="000D7BC2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4</w:t>
      </w:r>
      <w:r w:rsidRPr="00966BEB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.201</w:t>
      </w:r>
      <w:r w:rsidRPr="000D7BC2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9</w:t>
      </w:r>
    </w:p>
    <w:p w:rsidR="00966BEB" w:rsidRPr="00966BEB" w:rsidRDefault="00966BEB" w:rsidP="00966BEB">
      <w:pPr>
        <w:shd w:val="clear" w:color="auto" w:fill="FFFFFF"/>
        <w:spacing w:beforeAutospacing="1" w:after="0" w:afterAutospacing="1" w:line="405" w:lineRule="atLeast"/>
        <w:jc w:val="both"/>
        <w:textAlignment w:val="baseline"/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</w:pPr>
      <w:r w:rsidRPr="00966BEB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> </w:t>
      </w:r>
      <w:r w:rsidRPr="00966BEB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Α) </w:t>
      </w:r>
      <w:r w:rsidRPr="00966BEB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 xml:space="preserve">Όσοι/ες </w:t>
      </w:r>
      <w:r w:rsidRPr="0066159E">
        <w:rPr>
          <w:rFonts w:ascii="Arial" w:eastAsia="Times New Roman" w:hAnsi="Arial" w:cs="Arial"/>
          <w:b/>
          <w:color w:val="202020"/>
          <w:sz w:val="24"/>
          <w:szCs w:val="24"/>
          <w:bdr w:val="none" w:sz="0" w:space="0" w:color="auto" w:frame="1"/>
          <w:lang w:eastAsia="el-GR"/>
        </w:rPr>
        <w:t>Δικηγόροι και Ασκούμενοι</w:t>
      </w:r>
      <w:r w:rsidRPr="00966BEB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 xml:space="preserve"> επιθυμούν να διορισθούν ή να εξαιρεθούν θα πρέπει να καταθέσουν </w:t>
      </w:r>
      <w:r w:rsidR="00966194" w:rsidRPr="00F3334D">
        <w:rPr>
          <w:rFonts w:ascii="Arial" w:eastAsia="Times New Roman" w:hAnsi="Arial" w:cs="Arial"/>
          <w:b/>
          <w:color w:val="C00000"/>
          <w:sz w:val="24"/>
          <w:szCs w:val="24"/>
          <w:bdr w:val="none" w:sz="0" w:space="0" w:color="auto" w:frame="1"/>
          <w:lang w:eastAsia="el-GR"/>
        </w:rPr>
        <w:t xml:space="preserve">αποκλειστικά </w:t>
      </w:r>
      <w:r w:rsidRPr="00F3334D">
        <w:rPr>
          <w:rFonts w:ascii="Arial" w:eastAsia="Times New Roman" w:hAnsi="Arial" w:cs="Arial"/>
          <w:b/>
          <w:color w:val="C00000"/>
          <w:sz w:val="24"/>
          <w:szCs w:val="24"/>
          <w:bdr w:val="none" w:sz="0" w:space="0" w:color="auto" w:frame="1"/>
          <w:lang w:eastAsia="el-GR"/>
        </w:rPr>
        <w:t>ηλεκτρονικά</w:t>
      </w:r>
      <w:r w:rsidRPr="00966BEB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 xml:space="preserve"> την </w:t>
      </w:r>
      <w:r w:rsidRPr="00966BEB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ΑΙΤΗΣΗ ΠΡΟΤΙΜΗΣΗΣ – ΕΞΑΙΡΕΣΗΣ στην ηλεκτρονική διεύθυνση</w:t>
      </w:r>
      <w:r w:rsidR="0066159E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 xml:space="preserve"> </w:t>
      </w:r>
      <w:hyperlink r:id="rId5" w:tgtFrame="_blank" w:history="1">
        <w:r w:rsidRPr="000D7BC2">
          <w:rPr>
            <w:rFonts w:ascii="Arial" w:eastAsia="Times New Roman" w:hAnsi="Arial" w:cs="Arial"/>
            <w:b/>
            <w:bCs/>
            <w:color w:val="2890E5"/>
            <w:sz w:val="24"/>
            <w:szCs w:val="24"/>
            <w:u w:val="single"/>
            <w:lang w:val="en-US" w:eastAsia="el-GR"/>
          </w:rPr>
          <w:t>portal</w:t>
        </w:r>
        <w:r w:rsidRPr="000D7BC2">
          <w:rPr>
            <w:rFonts w:ascii="Arial" w:eastAsia="Times New Roman" w:hAnsi="Arial" w:cs="Arial"/>
            <w:b/>
            <w:bCs/>
            <w:color w:val="2890E5"/>
            <w:sz w:val="24"/>
            <w:szCs w:val="24"/>
            <w:u w:val="single"/>
            <w:lang w:eastAsia="el-GR"/>
          </w:rPr>
          <w:t>.</w:t>
        </w:r>
        <w:proofErr w:type="spellStart"/>
        <w:r w:rsidRPr="000D7BC2">
          <w:rPr>
            <w:rFonts w:ascii="Arial" w:eastAsia="Times New Roman" w:hAnsi="Arial" w:cs="Arial"/>
            <w:b/>
            <w:bCs/>
            <w:color w:val="2890E5"/>
            <w:sz w:val="24"/>
            <w:szCs w:val="24"/>
            <w:u w:val="single"/>
            <w:lang w:val="en-US" w:eastAsia="el-GR"/>
          </w:rPr>
          <w:t>olomeleia</w:t>
        </w:r>
        <w:proofErr w:type="spellEnd"/>
        <w:r w:rsidRPr="000D7BC2">
          <w:rPr>
            <w:rFonts w:ascii="Arial" w:eastAsia="Times New Roman" w:hAnsi="Arial" w:cs="Arial"/>
            <w:b/>
            <w:bCs/>
            <w:color w:val="2890E5"/>
            <w:sz w:val="24"/>
            <w:szCs w:val="24"/>
            <w:u w:val="single"/>
            <w:lang w:eastAsia="el-GR"/>
          </w:rPr>
          <w:t>.</w:t>
        </w:r>
        <w:proofErr w:type="spellStart"/>
        <w:r w:rsidRPr="000D7BC2">
          <w:rPr>
            <w:rFonts w:ascii="Arial" w:eastAsia="Times New Roman" w:hAnsi="Arial" w:cs="Arial"/>
            <w:b/>
            <w:bCs/>
            <w:color w:val="2890E5"/>
            <w:sz w:val="24"/>
            <w:szCs w:val="24"/>
            <w:u w:val="single"/>
            <w:lang w:val="en-US" w:eastAsia="el-GR"/>
          </w:rPr>
          <w:t>gr</w:t>
        </w:r>
        <w:proofErr w:type="spellEnd"/>
      </w:hyperlink>
      <w:r w:rsidRPr="00966BEB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, </w:t>
      </w:r>
      <w:r w:rsidRPr="00966BEB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>από την </w:t>
      </w:r>
      <w:r w:rsidRPr="000D7BC2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0D7BC2">
        <w:rPr>
          <w:rFonts w:ascii="Arial" w:eastAsia="Times New Roman" w:hAnsi="Arial" w:cs="Arial"/>
          <w:b/>
          <w:color w:val="202020"/>
          <w:sz w:val="24"/>
          <w:szCs w:val="24"/>
          <w:bdr w:val="none" w:sz="0" w:space="0" w:color="auto" w:frame="1"/>
          <w:lang w:eastAsia="el-GR"/>
        </w:rPr>
        <w:t>Π</w:t>
      </w:r>
      <w:r w:rsidR="00FB5F21">
        <w:rPr>
          <w:rFonts w:ascii="Arial" w:eastAsia="Times New Roman" w:hAnsi="Arial" w:cs="Arial"/>
          <w:b/>
          <w:color w:val="202020"/>
          <w:sz w:val="24"/>
          <w:szCs w:val="24"/>
          <w:bdr w:val="none" w:sz="0" w:space="0" w:color="auto" w:frame="1"/>
          <w:lang w:eastAsia="el-GR"/>
        </w:rPr>
        <w:t>ΕΜΠΤΗ</w:t>
      </w:r>
      <w:r w:rsidRPr="00966BEB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 xml:space="preserve"> 1</w:t>
      </w:r>
      <w:r w:rsidR="00FB5F21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1</w:t>
      </w:r>
      <w:r w:rsidRPr="00966BEB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/</w:t>
      </w:r>
      <w:r w:rsidRPr="000D7BC2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4</w:t>
      </w:r>
      <w:r w:rsidRPr="00966BEB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/201</w:t>
      </w:r>
      <w:r w:rsidRPr="000D7BC2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9</w:t>
      </w:r>
      <w:r w:rsidRPr="00966BEB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 xml:space="preserve"> μέχρι την </w:t>
      </w:r>
      <w:r w:rsidRPr="000D7BC2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Π</w:t>
      </w:r>
      <w:r w:rsidR="00FB5F21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ΑΡΑΣΚΕΥΗ</w:t>
      </w:r>
      <w:r w:rsidRPr="000D7BC2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 xml:space="preserve"> 1</w:t>
      </w:r>
      <w:r w:rsidR="00FB5F21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9</w:t>
      </w:r>
      <w:r w:rsidRPr="00966BEB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/4/201</w:t>
      </w:r>
      <w:r w:rsidRPr="000D7BC2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9</w:t>
      </w:r>
      <w:r w:rsidR="00C74E3E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 xml:space="preserve"> και ώρα </w:t>
      </w:r>
      <w:r w:rsidR="008D4B2A" w:rsidRPr="008D4B2A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23.</w:t>
      </w:r>
      <w:r w:rsidR="00C74E3E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00΄</w:t>
      </w:r>
      <w:r w:rsidRPr="00966BEB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, σε </w:t>
      </w:r>
      <w:r w:rsidRPr="00966BEB">
        <w:rPr>
          <w:rFonts w:ascii="Arial" w:eastAsia="Times New Roman" w:hAnsi="Arial" w:cs="Arial"/>
          <w:b/>
          <w:bCs/>
          <w:color w:val="202020"/>
          <w:sz w:val="24"/>
          <w:szCs w:val="24"/>
          <w:u w:val="single"/>
          <w:bdr w:val="none" w:sz="0" w:space="0" w:color="auto" w:frame="1"/>
          <w:lang w:eastAsia="el-GR"/>
        </w:rPr>
        <w:t>24ωρη βάση</w:t>
      </w:r>
      <w:r w:rsidRPr="00966BEB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.</w:t>
      </w:r>
    </w:p>
    <w:p w:rsidR="00966BEB" w:rsidRPr="00966BEB" w:rsidRDefault="00966BEB" w:rsidP="00966BEB">
      <w:pPr>
        <w:shd w:val="clear" w:color="auto" w:fill="FFFFFF"/>
        <w:spacing w:beforeAutospacing="1" w:after="0" w:afterAutospacing="1" w:line="405" w:lineRule="atLeast"/>
        <w:jc w:val="both"/>
        <w:textAlignment w:val="baseline"/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</w:pPr>
      <w:r w:rsidRPr="00966BEB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Στην διεύθυνση αυτή θα οδηγούνται και από τα αντίστοιχα </w:t>
      </w:r>
      <w:r w:rsidRPr="00966BEB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val="en-US" w:eastAsia="el-GR"/>
        </w:rPr>
        <w:t>Banners</w:t>
      </w:r>
      <w:r w:rsidRPr="00966BEB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 των δικτυακών τόπων των Δικηγορικών Συλλόγων.</w:t>
      </w:r>
    </w:p>
    <w:p w:rsidR="00966BEB" w:rsidRPr="00966BEB" w:rsidRDefault="00966BEB" w:rsidP="00966BEB">
      <w:pPr>
        <w:shd w:val="clear" w:color="auto" w:fill="FFFFFF"/>
        <w:spacing w:beforeAutospacing="1" w:after="0" w:afterAutospacing="1" w:line="405" w:lineRule="atLeast"/>
        <w:jc w:val="both"/>
        <w:textAlignment w:val="baseline"/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</w:pPr>
      <w:r w:rsidRPr="00966BEB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Β)</w:t>
      </w:r>
      <w:r w:rsidRPr="00966BEB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> Για την καλύτερη εξυπηρέτηση συναδέλφων</w:t>
      </w:r>
      <w:r w:rsidRPr="000D7BC2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>,</w:t>
      </w:r>
      <w:r w:rsidRPr="00966BEB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0D7BC2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 xml:space="preserve">οι οποίοι δεν έχουν πρόσβαση σε ηλεκτρονικό υπολογιστή, </w:t>
      </w:r>
      <w:r w:rsidRPr="00966BEB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>δίδεται  εναλλακτικά η  δυνατότητα να υποβ</w:t>
      </w:r>
      <w:r w:rsidRPr="000D7BC2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>ληθεί η Αίτηση Προτίμησης – Εξαίρεσης στα γραφεία του</w:t>
      </w:r>
      <w:r w:rsidRPr="00966BEB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 xml:space="preserve"> Δ.Σ.Α. (Ακαδημίας 60, 1</w:t>
      </w:r>
      <w:r w:rsidRPr="00966BEB">
        <w:rPr>
          <w:rFonts w:ascii="inherit" w:eastAsia="Times New Roman" w:hAnsi="inherit" w:cs="Arial"/>
          <w:color w:val="202020"/>
          <w:sz w:val="24"/>
          <w:szCs w:val="24"/>
          <w:bdr w:val="none" w:sz="0" w:space="0" w:color="auto" w:frame="1"/>
          <w:vertAlign w:val="superscript"/>
          <w:lang w:eastAsia="el-GR"/>
        </w:rPr>
        <w:t>ος</w:t>
      </w:r>
      <w:r w:rsidRPr="000D7BC2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> όροφος, γραφείο δίπλα στο Αρχείο)</w:t>
      </w:r>
      <w:r w:rsidRPr="00966BEB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 xml:space="preserve"> από τις 8.00΄ έως  14.00΄</w:t>
      </w:r>
      <w:r w:rsidRPr="000D7BC2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>, με συνδρομή υπαλλήλων του ΔΣΑ</w:t>
      </w:r>
      <w:r w:rsidRPr="00966BEB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>.</w:t>
      </w:r>
    </w:p>
    <w:p w:rsidR="00966BEB" w:rsidRPr="00966BEB" w:rsidRDefault="00966BEB" w:rsidP="00966BEB">
      <w:pPr>
        <w:shd w:val="clear" w:color="auto" w:fill="FFFFFF"/>
        <w:spacing w:beforeAutospacing="1" w:after="0" w:afterAutospacing="1" w:line="405" w:lineRule="atLeast"/>
        <w:jc w:val="center"/>
        <w:textAlignment w:val="baseline"/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</w:pPr>
      <w:r w:rsidRPr="00966BEB">
        <w:rPr>
          <w:rFonts w:ascii="Arial" w:eastAsia="Times New Roman" w:hAnsi="Arial" w:cs="Arial"/>
          <w:b/>
          <w:bCs/>
          <w:color w:val="202020"/>
          <w:sz w:val="24"/>
          <w:szCs w:val="24"/>
          <w:u w:val="single"/>
          <w:bdr w:val="none" w:sz="0" w:space="0" w:color="auto" w:frame="1"/>
          <w:lang w:eastAsia="el-GR"/>
        </w:rPr>
        <w:t>ΔΙΕΥΚΡΙΝΙΖΕΤΑΙ ΟΤΙ :</w:t>
      </w:r>
    </w:p>
    <w:p w:rsidR="00966BEB" w:rsidRPr="00966BEB" w:rsidRDefault="00966BEB" w:rsidP="00BD1C1E">
      <w:pPr>
        <w:shd w:val="clear" w:color="auto" w:fill="FFFFFF"/>
        <w:spacing w:beforeAutospacing="1" w:after="0" w:afterAutospacing="1"/>
        <w:jc w:val="both"/>
        <w:textAlignment w:val="baseline"/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</w:pPr>
      <w:r w:rsidRPr="0028423B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el-GR"/>
        </w:rPr>
        <w:t>1</w:t>
      </w:r>
      <w:r w:rsidRPr="00966BEB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>.</w:t>
      </w:r>
      <w:r w:rsidRPr="00966BEB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el-GR"/>
        </w:rPr>
        <w:t>      </w:t>
      </w:r>
      <w:r w:rsidRPr="00966BEB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>Μόνο ΜΙΑ (1) ΑΙΤΗΣΗ μπορεί να υποβληθεί.</w:t>
      </w:r>
    </w:p>
    <w:p w:rsidR="00966BEB" w:rsidRPr="00966BEB" w:rsidRDefault="00966BEB" w:rsidP="00BD1C1E">
      <w:pPr>
        <w:shd w:val="clear" w:color="auto" w:fill="FFFFFF"/>
        <w:spacing w:beforeAutospacing="1" w:after="0" w:afterAutospacing="1"/>
        <w:jc w:val="both"/>
        <w:textAlignment w:val="baseline"/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</w:pPr>
      <w:r w:rsidRPr="0028423B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el-GR"/>
        </w:rPr>
        <w:t>2</w:t>
      </w:r>
      <w:r w:rsidRPr="00966BEB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>.</w:t>
      </w:r>
      <w:r w:rsidRPr="00966BEB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el-GR"/>
        </w:rPr>
        <w:t>      </w:t>
      </w:r>
      <w:r w:rsidRPr="00966BEB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 xml:space="preserve">Δεν υπάρχει κώλυμα </w:t>
      </w:r>
      <w:proofErr w:type="spellStart"/>
      <w:r w:rsidRPr="00966BEB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>εντοπιότητος</w:t>
      </w:r>
      <w:proofErr w:type="spellEnd"/>
      <w:r w:rsidRPr="00966BEB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 xml:space="preserve"> (καταγωγής και τόπου άσκησης δικηγορίας)</w:t>
      </w:r>
    </w:p>
    <w:p w:rsidR="00966BEB" w:rsidRPr="00966BEB" w:rsidRDefault="00966BEB" w:rsidP="00BD1C1E">
      <w:pPr>
        <w:shd w:val="clear" w:color="auto" w:fill="FFFFFF"/>
        <w:spacing w:beforeAutospacing="1" w:after="0" w:afterAutospacing="1"/>
        <w:jc w:val="both"/>
        <w:textAlignment w:val="baseline"/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</w:pPr>
      <w:r w:rsidRPr="0028423B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el-GR"/>
        </w:rPr>
        <w:t>3</w:t>
      </w:r>
      <w:r w:rsidRPr="00966BEB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>.</w:t>
      </w:r>
      <w:r w:rsidRPr="00966BEB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el-GR"/>
        </w:rPr>
        <w:t>      </w:t>
      </w:r>
      <w:r w:rsidRPr="00966BEB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>Τους διορισμούς θα κάνει </w:t>
      </w:r>
      <w:r w:rsidRPr="00966BEB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val="en-US" w:eastAsia="el-GR"/>
        </w:rPr>
        <w:t>o </w:t>
      </w:r>
      <w:r w:rsidRPr="00966BEB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>Άρειος Πάγος (Α1 Τμήμα).</w:t>
      </w:r>
    </w:p>
    <w:p w:rsidR="00966BEB" w:rsidRPr="00966BEB" w:rsidRDefault="00966BEB" w:rsidP="0028423B">
      <w:pPr>
        <w:shd w:val="clear" w:color="auto" w:fill="FFFFFF"/>
        <w:spacing w:after="0" w:afterAutospacing="1"/>
        <w:jc w:val="both"/>
        <w:textAlignment w:val="baseline"/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</w:pPr>
      <w:r w:rsidRPr="0028423B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el-GR"/>
        </w:rPr>
        <w:t>4</w:t>
      </w:r>
      <w:r w:rsidRPr="00966BEB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>.</w:t>
      </w:r>
      <w:r w:rsidRPr="00966BEB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el-GR"/>
        </w:rPr>
        <w:t>      </w:t>
      </w:r>
      <w:r w:rsidRPr="00966BEB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>Δεν θα ληφθούν υπ’ όψιν αιτήσεις:</w:t>
      </w:r>
    </w:p>
    <w:p w:rsidR="00966BEB" w:rsidRPr="00966BEB" w:rsidRDefault="00966BEB" w:rsidP="0028423B">
      <w:pPr>
        <w:shd w:val="clear" w:color="auto" w:fill="FFFFFF"/>
        <w:spacing w:after="0" w:afterAutospacing="1"/>
        <w:ind w:left="851" w:hanging="425"/>
        <w:jc w:val="both"/>
        <w:textAlignment w:val="baseline"/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</w:pPr>
      <w:r w:rsidRPr="00966BEB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>α) για συνυπηρέτηση και για διορισμό αναπληρωματικών,</w:t>
      </w:r>
    </w:p>
    <w:p w:rsidR="00966BEB" w:rsidRPr="00966BEB" w:rsidRDefault="00966BEB" w:rsidP="0028423B">
      <w:pPr>
        <w:shd w:val="clear" w:color="auto" w:fill="FFFFFF"/>
        <w:spacing w:after="0" w:afterAutospacing="1"/>
        <w:ind w:left="851" w:hanging="425"/>
        <w:jc w:val="both"/>
        <w:textAlignment w:val="baseline"/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</w:pPr>
      <w:r w:rsidRPr="00966BEB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>β) για συγκεκριμένα εκλογικά τμήματα, εκλογικά διαμερίσματα ή συνοικισμούς, περισσότερες από μία δημοτικές ενότητες, περισσότερους από έναν δήμους, περισσότερες από μία εκλογικές περιφέρειες και που θα έχουν συμπληρώσεις, διαγραφές ή παρατηρήσεις εκτός των ζητουμένων, σύμφωνα με τα έντυπα των αιτήσεων.</w:t>
      </w:r>
    </w:p>
    <w:p w:rsidR="00966BEB" w:rsidRPr="00966BEB" w:rsidRDefault="004F26D2" w:rsidP="00BD1C1E">
      <w:pPr>
        <w:shd w:val="clear" w:color="auto" w:fill="FFFFFF"/>
        <w:spacing w:beforeAutospacing="1" w:after="0" w:afterAutospacing="1"/>
        <w:jc w:val="both"/>
        <w:textAlignment w:val="baseline"/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</w:pPr>
      <w:r w:rsidRPr="0028423B">
        <w:rPr>
          <w:rFonts w:ascii="Arial" w:eastAsia="Times New Roman" w:hAnsi="Arial" w:cs="Arial"/>
          <w:color w:val="202020"/>
          <w:sz w:val="28"/>
          <w:szCs w:val="28"/>
          <w:bdr w:val="none" w:sz="0" w:space="0" w:color="auto" w:frame="1"/>
          <w:lang w:eastAsia="el-GR"/>
        </w:rPr>
        <w:lastRenderedPageBreak/>
        <w:t>5</w:t>
      </w:r>
      <w:r w:rsidR="00966BEB" w:rsidRPr="00966BEB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>.</w:t>
      </w:r>
      <w:r w:rsidR="00966BEB" w:rsidRPr="00966BEB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el-GR"/>
        </w:rPr>
        <w:t>     </w:t>
      </w:r>
      <w:r w:rsidR="00966BEB" w:rsidRPr="00966BEB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>Στους προς διορισμό Δικηγόρους δεν περιλαμβάνονται :</w:t>
      </w:r>
    </w:p>
    <w:p w:rsidR="00966BEB" w:rsidRPr="00966BEB" w:rsidRDefault="00966BEB" w:rsidP="0028423B">
      <w:pPr>
        <w:shd w:val="clear" w:color="auto" w:fill="FFFFFF"/>
        <w:spacing w:beforeAutospacing="1" w:after="0" w:afterAutospacing="1"/>
        <w:ind w:left="709" w:hanging="425"/>
        <w:jc w:val="both"/>
        <w:textAlignment w:val="baseline"/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</w:pPr>
      <w:r w:rsidRPr="00966BEB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>α) Όσοι έχουν υπερβεί  το 67</w:t>
      </w:r>
      <w:r w:rsidRPr="00966BEB">
        <w:rPr>
          <w:rFonts w:ascii="inherit" w:eastAsia="Times New Roman" w:hAnsi="inherit" w:cs="Arial"/>
          <w:color w:val="202020"/>
          <w:sz w:val="24"/>
          <w:szCs w:val="24"/>
          <w:bdr w:val="none" w:sz="0" w:space="0" w:color="auto" w:frame="1"/>
          <w:vertAlign w:val="superscript"/>
          <w:lang w:eastAsia="el-GR"/>
        </w:rPr>
        <w:t>ο</w:t>
      </w:r>
      <w:r w:rsidRPr="00966BEB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> έτος της ηλικίας τους (άρθρο 68 παρ. 5 του Π.Δ. 26/2012 )</w:t>
      </w:r>
      <w:r w:rsidR="004F26D2" w:rsidRPr="000D7BC2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 xml:space="preserve">, δηλαδή δεν θα συμπεριλαμβάνονται εκείνοι που έχουν </w:t>
      </w:r>
      <w:proofErr w:type="spellStart"/>
      <w:r w:rsidR="004F26D2" w:rsidRPr="000D7BC2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>γεννέθλιο</w:t>
      </w:r>
      <w:proofErr w:type="spellEnd"/>
      <w:r w:rsidR="004F26D2" w:rsidRPr="000D7BC2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 xml:space="preserve"> ημέρα πριν την 26</w:t>
      </w:r>
      <w:r w:rsidR="004F26D2" w:rsidRPr="000D7BC2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vertAlign w:val="superscript"/>
          <w:lang w:eastAsia="el-GR"/>
        </w:rPr>
        <w:t>η</w:t>
      </w:r>
      <w:r w:rsidR="004F26D2" w:rsidRPr="000D7BC2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="004F26D2" w:rsidRPr="000D7BC2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>Μαίου</w:t>
      </w:r>
      <w:proofErr w:type="spellEnd"/>
      <w:r w:rsidR="004F26D2" w:rsidRPr="000D7BC2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 xml:space="preserve"> 1952. </w:t>
      </w:r>
    </w:p>
    <w:p w:rsidR="00966BEB" w:rsidRPr="00966BEB" w:rsidRDefault="00966BEB" w:rsidP="0028423B">
      <w:pPr>
        <w:shd w:val="clear" w:color="auto" w:fill="FFFFFF"/>
        <w:spacing w:beforeAutospacing="1" w:after="0" w:afterAutospacing="1"/>
        <w:ind w:left="709" w:hanging="425"/>
        <w:jc w:val="both"/>
        <w:textAlignment w:val="baseline"/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</w:pPr>
      <w:r w:rsidRPr="00966BEB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>β</w:t>
      </w:r>
      <w:r w:rsidR="004F26D2" w:rsidRPr="000D7BC2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 xml:space="preserve">) </w:t>
      </w:r>
      <w:r w:rsidRPr="00966BEB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 xml:space="preserve">Όσοι εκτίουν πειθαρχική ποινή παύσης κατά την υποβολή του καταλόγου των </w:t>
      </w:r>
      <w:proofErr w:type="spellStart"/>
      <w:r w:rsidRPr="00966BEB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>διοριστέων</w:t>
      </w:r>
      <w:proofErr w:type="spellEnd"/>
      <w:r w:rsidRPr="00966BEB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>  στο Πρωτοδικείο Αθηνών (</w:t>
      </w:r>
      <w:r w:rsidR="00AF5CEE" w:rsidRPr="00AF5CEE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>1</w:t>
      </w:r>
      <w:r w:rsidRPr="00966BEB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>9/4/201</w:t>
      </w:r>
      <w:r w:rsidR="00AF5CEE" w:rsidRPr="00AF5CEE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>9</w:t>
      </w:r>
      <w:r w:rsidRPr="00966BEB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>).</w:t>
      </w:r>
    </w:p>
    <w:p w:rsidR="00966BEB" w:rsidRPr="00966BEB" w:rsidRDefault="00FB5F21" w:rsidP="0028423B">
      <w:pPr>
        <w:shd w:val="clear" w:color="auto" w:fill="FFFFFF"/>
        <w:spacing w:beforeAutospacing="1" w:after="0" w:afterAutospacing="1"/>
        <w:ind w:left="709" w:hanging="425"/>
        <w:jc w:val="both"/>
        <w:textAlignment w:val="baseline"/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>γ</w:t>
      </w:r>
      <w:r w:rsidR="00966BEB" w:rsidRPr="00966BEB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>) Οι Δικηγόροι από χώρες της Ε.Ε. (Π.Δ. 152/2000), εκτός εάν έχουν Ελληνική Ιθαγένεια.</w:t>
      </w:r>
    </w:p>
    <w:p w:rsidR="00966BEB" w:rsidRDefault="00FB5F21" w:rsidP="0028423B">
      <w:pPr>
        <w:shd w:val="clear" w:color="auto" w:fill="FFFFFF"/>
        <w:spacing w:beforeAutospacing="1" w:after="0" w:afterAutospacing="1"/>
        <w:ind w:left="709" w:hanging="425"/>
        <w:jc w:val="both"/>
        <w:textAlignment w:val="baseline"/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</w:pPr>
      <w:r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>δ</w:t>
      </w:r>
      <w:r w:rsidR="00966BEB" w:rsidRPr="00966BEB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 xml:space="preserve">) </w:t>
      </w:r>
      <w:r w:rsidR="009932DA" w:rsidRPr="000D7BC2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>Ό</w:t>
      </w:r>
      <w:r w:rsidR="00966BEB" w:rsidRPr="00966BEB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>σοι ανακηρύσσονται υποψήφιοι</w:t>
      </w:r>
      <w:r w:rsidR="009932DA" w:rsidRPr="000D7BC2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 xml:space="preserve"> για Ευρωβουλή και Δημοτικοί και Περιφερειακοί Σύμβουλοι</w:t>
      </w:r>
      <w:r w:rsidR="00966BEB" w:rsidRPr="00966BEB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>.</w:t>
      </w:r>
    </w:p>
    <w:p w:rsidR="00FB5F21" w:rsidRDefault="00FB5F21" w:rsidP="00C74E3E">
      <w:pPr>
        <w:shd w:val="clear" w:color="auto" w:fill="FFFFFF"/>
        <w:spacing w:beforeAutospacing="1" w:after="0" w:afterAutospacing="1"/>
        <w:jc w:val="both"/>
        <w:textAlignment w:val="baseline"/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</w:pPr>
      <w:r w:rsidRPr="00C74E3E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l-GR"/>
        </w:rPr>
        <w:t xml:space="preserve">Σημείωση </w:t>
      </w:r>
      <w:r w:rsidRPr="00FB5F21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>:</w:t>
      </w:r>
      <w:r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 xml:space="preserve"> Όσοι δικηγόροι Αθηνών δεν είναι οικονομικά ενήμεροι (εξόφληση ή ρύθμιση</w:t>
      </w:r>
      <w:r w:rsidR="00861E00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 xml:space="preserve"> μέσω</w:t>
      </w:r>
      <w:r w:rsidR="0044184E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 xml:space="preserve"> κάρτας</w:t>
      </w:r>
      <w:r w:rsidR="00861E00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 xml:space="preserve"> Τράπεζας Πειραιώς</w:t>
      </w:r>
      <w:r w:rsidR="0044184E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>, στο κεντρικό ταμείο του Συλλόγου, Ακαδημίας 60</w:t>
      </w:r>
      <w:r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 xml:space="preserve">) για τις συνδρομές ετών έως και 2018 δεν θα περιληφθούν στον κατάλογο προς διορισμό που θα αποσταλεί από τον ΔΣΑ στον Άρειο Πάγο.  </w:t>
      </w:r>
    </w:p>
    <w:p w:rsidR="00515E9D" w:rsidRDefault="00515E9D" w:rsidP="00BD1C1E">
      <w:pPr>
        <w:shd w:val="clear" w:color="auto" w:fill="FFFFFF"/>
        <w:spacing w:beforeAutospacing="1" w:after="0" w:afterAutospacing="1"/>
        <w:jc w:val="both"/>
        <w:textAlignment w:val="baseline"/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</w:pPr>
      <w:r w:rsidRPr="00966BEB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>Θα ακολουθήσουν νέες ανακοινώσεις για τα θέματα των δικαστικών αντιπροσώπων.</w:t>
      </w:r>
    </w:p>
    <w:p w:rsidR="00F638B0" w:rsidRPr="00F638B0" w:rsidRDefault="00F638B0" w:rsidP="00BD1C1E">
      <w:pPr>
        <w:shd w:val="clear" w:color="auto" w:fill="FFFFFF"/>
        <w:spacing w:beforeAutospacing="1" w:after="0" w:afterAutospacing="1"/>
        <w:jc w:val="both"/>
        <w:textAlignment w:val="baseline"/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el-GR"/>
        </w:rPr>
        <w:t>Εάν υπάρξει παράταση θα εκδοθεί νεότερη ανακοίνωση.</w:t>
      </w:r>
    </w:p>
    <w:p w:rsidR="00966BEB" w:rsidRPr="00966BEB" w:rsidRDefault="00966BEB" w:rsidP="00966BEB">
      <w:pPr>
        <w:shd w:val="clear" w:color="auto" w:fill="FFFFFF"/>
        <w:spacing w:beforeAutospacing="1" w:after="0" w:afterAutospacing="1" w:line="405" w:lineRule="atLeast"/>
        <w:jc w:val="center"/>
        <w:textAlignment w:val="baseline"/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</w:pPr>
      <w:r w:rsidRPr="00966BEB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Ο ΠΡΟΕΔΡΟΣ</w:t>
      </w:r>
      <w:r w:rsidRPr="00966BEB"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  <w:br/>
      </w:r>
      <w:r w:rsidR="009932DA" w:rsidRPr="000D7BC2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ΔΗΜΗΤΡΗΣ Κ. ΒΕΡΒΕΣΟΣ</w:t>
      </w:r>
      <w:r w:rsidRPr="00966BEB"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  <w:br/>
        <w:t> </w:t>
      </w:r>
    </w:p>
    <w:p w:rsidR="00580E5D" w:rsidRPr="000D7BC2" w:rsidRDefault="00580E5D">
      <w:pPr>
        <w:rPr>
          <w:sz w:val="24"/>
          <w:szCs w:val="24"/>
        </w:rPr>
      </w:pPr>
    </w:p>
    <w:sectPr w:rsidR="00580E5D" w:rsidRPr="000D7BC2" w:rsidSect="0028423B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6BEB"/>
    <w:rsid w:val="000D7BC2"/>
    <w:rsid w:val="0028423B"/>
    <w:rsid w:val="0044184E"/>
    <w:rsid w:val="00451FF9"/>
    <w:rsid w:val="00466A0C"/>
    <w:rsid w:val="004F26D2"/>
    <w:rsid w:val="00515E9D"/>
    <w:rsid w:val="00580E5D"/>
    <w:rsid w:val="006406C4"/>
    <w:rsid w:val="0066159E"/>
    <w:rsid w:val="00861E00"/>
    <w:rsid w:val="008D4B2A"/>
    <w:rsid w:val="00966194"/>
    <w:rsid w:val="00966BEB"/>
    <w:rsid w:val="009932DA"/>
    <w:rsid w:val="00A52530"/>
    <w:rsid w:val="00AF5781"/>
    <w:rsid w:val="00AF5CEE"/>
    <w:rsid w:val="00BC0D0F"/>
    <w:rsid w:val="00BD1C1E"/>
    <w:rsid w:val="00C74E3E"/>
    <w:rsid w:val="00E174C0"/>
    <w:rsid w:val="00F3334D"/>
    <w:rsid w:val="00F638B0"/>
    <w:rsid w:val="00FB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5D"/>
  </w:style>
  <w:style w:type="paragraph" w:styleId="1">
    <w:name w:val="heading 1"/>
    <w:basedOn w:val="a"/>
    <w:link w:val="1Char"/>
    <w:uiPriority w:val="9"/>
    <w:qFormat/>
    <w:rsid w:val="00966B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966B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66BE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966BEB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966BEB"/>
    <w:rPr>
      <w:color w:val="0000FF"/>
      <w:u w:val="single"/>
    </w:rPr>
  </w:style>
  <w:style w:type="character" w:styleId="a3">
    <w:name w:val="Strong"/>
    <w:basedOn w:val="a0"/>
    <w:uiPriority w:val="22"/>
    <w:qFormat/>
    <w:rsid w:val="00966BEB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96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66BEB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F638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75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89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4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73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731754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ortal.olomeleia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6DD35-6507-4969-AF95-7B789C9A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Gr-Proedrou2</dc:creator>
  <cp:lastModifiedBy>kontogewrgh</cp:lastModifiedBy>
  <cp:revision>2</cp:revision>
  <cp:lastPrinted>2019-04-11T16:23:00Z</cp:lastPrinted>
  <dcterms:created xsi:type="dcterms:W3CDTF">2019-04-15T07:36:00Z</dcterms:created>
  <dcterms:modified xsi:type="dcterms:W3CDTF">2019-04-15T07:36:00Z</dcterms:modified>
</cp:coreProperties>
</file>