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8" w:rsidRDefault="00492778" w:rsidP="00492778">
      <w:pPr>
        <w:pStyle w:val="Web"/>
        <w:rPr>
          <w:rFonts w:ascii="Arial" w:hAnsi="Arial" w:cs="Arial"/>
          <w:sz w:val="22"/>
          <w:szCs w:val="22"/>
          <w:lang w:val="en-US"/>
        </w:rPr>
      </w:pPr>
    </w:p>
    <w:p w:rsidR="00492778" w:rsidRPr="00C134A3" w:rsidRDefault="00492778" w:rsidP="00492778">
      <w:pPr>
        <w:pStyle w:val="Web"/>
        <w:rPr>
          <w:rFonts w:ascii="Arial" w:hAnsi="Arial" w:cs="Arial"/>
          <w:sz w:val="22"/>
          <w:szCs w:val="22"/>
        </w:rPr>
      </w:pPr>
      <w:r w:rsidRPr="00C134A3">
        <w:rPr>
          <w:rFonts w:ascii="Arial" w:hAnsi="Arial" w:cs="Arial"/>
          <w:sz w:val="22"/>
          <w:szCs w:val="22"/>
        </w:rPr>
        <w:t>ΔΙΚΗΓΟΡΙΚΟΣ ΣΥΛΛΟΓΟΣ ΑΘΗΝΩΝ</w:t>
      </w:r>
    </w:p>
    <w:p w:rsidR="00492778" w:rsidRDefault="00492778" w:rsidP="00492778">
      <w:pPr>
        <w:pStyle w:val="Web"/>
        <w:rPr>
          <w:rFonts w:ascii="Arial" w:hAnsi="Arial" w:cs="Arial"/>
          <w:sz w:val="22"/>
          <w:szCs w:val="22"/>
        </w:rPr>
      </w:pPr>
    </w:p>
    <w:p w:rsidR="00492778" w:rsidRDefault="00492778" w:rsidP="00492778">
      <w:pPr>
        <w:pStyle w:val="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ΑΝΑΚΟΙΝΩΣΗ</w:t>
      </w:r>
    </w:p>
    <w:p w:rsidR="00492778" w:rsidRDefault="00857F74" w:rsidP="00492778">
      <w:pPr>
        <w:pStyle w:val="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25/6/2015 </w:t>
      </w:r>
    </w:p>
    <w:p w:rsidR="00492778" w:rsidRDefault="00492778" w:rsidP="00492778">
      <w:pPr>
        <w:pStyle w:val="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Ξεκινά </w:t>
      </w:r>
      <w:r w:rsidR="00C134A3">
        <w:rPr>
          <w:rFonts w:ascii="Arial" w:hAnsi="Arial" w:cs="Arial"/>
          <w:sz w:val="22"/>
          <w:szCs w:val="22"/>
        </w:rPr>
        <w:t>σήμερα η καταβολή του ποσού από τον Ειδικό Διανεμητικό Λογαριασμό</w:t>
      </w:r>
      <w:r>
        <w:rPr>
          <w:rFonts w:ascii="Arial" w:hAnsi="Arial" w:cs="Arial"/>
          <w:sz w:val="22"/>
          <w:szCs w:val="22"/>
        </w:rPr>
        <w:t xml:space="preserve"> Νέων Δικηγόρων  στους δικαιούχους. </w:t>
      </w:r>
    </w:p>
    <w:p w:rsidR="00492778" w:rsidRDefault="00C134A3" w:rsidP="00492778">
      <w:pPr>
        <w:pStyle w:val="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Το καθαρό ποσό</w:t>
      </w:r>
      <w:r w:rsidR="00574170">
        <w:rPr>
          <w:rFonts w:ascii="Arial" w:hAnsi="Arial" w:cs="Arial"/>
          <w:sz w:val="22"/>
          <w:szCs w:val="22"/>
        </w:rPr>
        <w:t>,</w:t>
      </w:r>
      <w:r w:rsidR="00630434">
        <w:rPr>
          <w:rFonts w:ascii="Arial" w:hAnsi="Arial" w:cs="Arial"/>
          <w:sz w:val="22"/>
          <w:szCs w:val="22"/>
        </w:rPr>
        <w:t xml:space="preserve"> </w:t>
      </w:r>
      <w:r w:rsidR="00574170">
        <w:rPr>
          <w:rFonts w:ascii="Arial" w:hAnsi="Arial" w:cs="Arial"/>
          <w:sz w:val="22"/>
          <w:szCs w:val="22"/>
        </w:rPr>
        <w:t xml:space="preserve">όπως αποφάσισε στην τελευταία συνεδρίασή του το Διοικητικό Συμβούλιο του Δικηγορικού Συλλόγου της Αθήνας, ανέρχεται σε 170 ευρώ και </w:t>
      </w:r>
      <w:r w:rsidR="00492778">
        <w:rPr>
          <w:rFonts w:ascii="Arial" w:hAnsi="Arial" w:cs="Arial"/>
          <w:sz w:val="22"/>
          <w:szCs w:val="22"/>
        </w:rPr>
        <w:t xml:space="preserve">χορηγείται  </w:t>
      </w:r>
      <w:r w:rsidR="00492778">
        <w:rPr>
          <w:rStyle w:val="a3"/>
          <w:rFonts w:ascii="Arial" w:hAnsi="Arial" w:cs="Arial"/>
          <w:sz w:val="22"/>
          <w:szCs w:val="22"/>
          <w:u w:val="single"/>
        </w:rPr>
        <w:t>στους νέους δικηγόρους του Συλλόγου με συνολικό χρόνο ασκήσεως δικηγορίας έως επτά (7) έτη  (εγγραφή από 1/7/2008 έως 30/06/2015),</w:t>
      </w:r>
      <w:r w:rsidR="00492778">
        <w:rPr>
          <w:rFonts w:ascii="Arial" w:hAnsi="Arial" w:cs="Arial"/>
          <w:sz w:val="22"/>
          <w:szCs w:val="22"/>
        </w:rPr>
        <w:t xml:space="preserve"> σύμφωνα με την υπ’ αριθ. 48720 ΚΥΑ των Υπουργών Δικαιοσύνης και Οικονομίας και Οικονομικών (ΦΕΚ Β 1193/3-8-2004) στην οποία ειδικότερα ορίζονται οι προϋποθέσεις των δικαιούχων και ο τρόπος διανομής.</w:t>
      </w:r>
    </w:p>
    <w:p w:rsidR="00492778" w:rsidRPr="00492778" w:rsidRDefault="00492778" w:rsidP="00492778">
      <w:pPr>
        <w:pStyle w:val="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Από τη διανομή εξαιρούνται:</w:t>
      </w:r>
    </w:p>
    <w:p w:rsidR="00492778" w:rsidRDefault="00492778" w:rsidP="00492778">
      <w:pPr>
        <w:pStyle w:val="Web"/>
      </w:pPr>
      <w:r>
        <w:rPr>
          <w:rStyle w:val="a3"/>
          <w:rFonts w:ascii="Arial" w:hAnsi="Arial" w:cs="Arial"/>
          <w:sz w:val="22"/>
          <w:szCs w:val="22"/>
        </w:rPr>
        <w:t>Α)</w:t>
      </w:r>
      <w:r>
        <w:rPr>
          <w:rFonts w:ascii="Arial" w:hAnsi="Arial" w:cs="Arial"/>
          <w:sz w:val="22"/>
          <w:szCs w:val="22"/>
        </w:rPr>
        <w:t xml:space="preserve"> Οι απασχολούμενοι υπό καθεστώς έμμισθης εντολής (πάγια αντιμισθία)</w:t>
      </w:r>
    </w:p>
    <w:p w:rsidR="00492778" w:rsidRDefault="00492778" w:rsidP="00492778">
      <w:pPr>
        <w:pStyle w:val="Web"/>
      </w:pPr>
      <w:r>
        <w:rPr>
          <w:rStyle w:val="a3"/>
          <w:rFonts w:ascii="Arial" w:hAnsi="Arial" w:cs="Arial"/>
          <w:sz w:val="22"/>
          <w:szCs w:val="22"/>
        </w:rPr>
        <w:t>Β)</w:t>
      </w:r>
      <w:r>
        <w:rPr>
          <w:rFonts w:ascii="Arial" w:hAnsi="Arial" w:cs="Arial"/>
          <w:sz w:val="22"/>
          <w:szCs w:val="22"/>
        </w:rPr>
        <w:t xml:space="preserve"> Όσοι λαμβάνουν σύνταξη από άλλο κλάδο</w:t>
      </w:r>
    </w:p>
    <w:p w:rsidR="00492778" w:rsidRDefault="00492778" w:rsidP="00492778">
      <w:pPr>
        <w:pStyle w:val="Web"/>
      </w:pPr>
      <w:r>
        <w:rPr>
          <w:rStyle w:val="a3"/>
          <w:rFonts w:ascii="Arial" w:hAnsi="Arial" w:cs="Arial"/>
          <w:sz w:val="22"/>
          <w:szCs w:val="22"/>
        </w:rPr>
        <w:t>Γ)</w:t>
      </w:r>
      <w:r>
        <w:rPr>
          <w:rFonts w:ascii="Arial" w:hAnsi="Arial" w:cs="Arial"/>
          <w:sz w:val="22"/>
          <w:szCs w:val="22"/>
        </w:rPr>
        <w:t xml:space="preserve"> Όσοι έχουν μεταγραφεί από άλλο Δικηγορικό Σύλλογο και έχουν συνολικά χρόνο ασκήσεως δικηγορίας άνω των επτά (7) ετών</w:t>
      </w:r>
    </w:p>
    <w:p w:rsidR="00492778" w:rsidRDefault="00492778" w:rsidP="00492778">
      <w:pPr>
        <w:pStyle w:val="Web"/>
      </w:pPr>
      <w:r>
        <w:rPr>
          <w:rStyle w:val="a3"/>
          <w:rFonts w:ascii="Arial" w:hAnsi="Arial" w:cs="Arial"/>
          <w:sz w:val="22"/>
          <w:szCs w:val="22"/>
        </w:rPr>
        <w:t>Δ)</w:t>
      </w:r>
      <w:r>
        <w:rPr>
          <w:rFonts w:ascii="Arial" w:hAnsi="Arial" w:cs="Arial"/>
          <w:sz w:val="22"/>
          <w:szCs w:val="22"/>
        </w:rPr>
        <w:t xml:space="preserve"> Όσοι έχουν ετήσιο φορολογητέο εισόδημα (με  βάση  το  τελευταίο εκκαθαριστικό της  εφορίας)    α) ατομικό  (άγαμοι)  άνω  των 10.271  €</w:t>
      </w:r>
    </w:p>
    <w:p w:rsidR="00492778" w:rsidRDefault="00492778" w:rsidP="00492778">
      <w:pPr>
        <w:pStyle w:val="Web"/>
      </w:pPr>
      <w:r>
        <w:rPr>
          <w:rFonts w:ascii="Arial" w:hAnsi="Arial" w:cs="Arial"/>
          <w:sz w:val="22"/>
          <w:szCs w:val="22"/>
        </w:rPr>
        <w:t>                  β) οικογενειακό (έγγαμοι) άνω των 14.673  €</w:t>
      </w:r>
    </w:p>
    <w:p w:rsidR="00492778" w:rsidRDefault="00492778" w:rsidP="00492778">
      <w:pPr>
        <w:pStyle w:val="Web"/>
      </w:pPr>
      <w:r>
        <w:rPr>
          <w:rStyle w:val="a3"/>
          <w:rFonts w:ascii="Arial" w:hAnsi="Arial" w:cs="Arial"/>
          <w:sz w:val="22"/>
          <w:szCs w:val="22"/>
        </w:rPr>
        <w:t>Ε)</w:t>
      </w:r>
      <w:r>
        <w:rPr>
          <w:rFonts w:ascii="Arial" w:hAnsi="Arial" w:cs="Arial"/>
          <w:sz w:val="22"/>
          <w:szCs w:val="22"/>
        </w:rPr>
        <w:t xml:space="preserve"> Όσοι τελούν σε αναστολή</w:t>
      </w:r>
    </w:p>
    <w:p w:rsidR="00492778" w:rsidRDefault="00492778" w:rsidP="00492778">
      <w:pPr>
        <w:pStyle w:val="Web"/>
      </w:pPr>
      <w:r>
        <w:rPr>
          <w:rStyle w:val="a3"/>
          <w:rFonts w:ascii="Arial" w:hAnsi="Arial" w:cs="Arial"/>
          <w:sz w:val="22"/>
          <w:szCs w:val="22"/>
        </w:rPr>
        <w:t>Ζ)</w:t>
      </w:r>
      <w:r>
        <w:rPr>
          <w:rFonts w:ascii="Arial" w:hAnsi="Arial" w:cs="Arial"/>
          <w:sz w:val="22"/>
          <w:szCs w:val="22"/>
        </w:rPr>
        <w:t xml:space="preserve"> Όσοι  βρίσκονται στο εξωτερικό (άδεια απουσίας σπουδών)</w:t>
      </w:r>
    </w:p>
    <w:p w:rsidR="00492778" w:rsidRDefault="00492778" w:rsidP="00492778">
      <w:pPr>
        <w:pStyle w:val="Web"/>
        <w:rPr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>Η)</w:t>
      </w:r>
      <w:r>
        <w:rPr>
          <w:rFonts w:ascii="Arial" w:hAnsi="Arial" w:cs="Arial"/>
          <w:sz w:val="22"/>
          <w:szCs w:val="22"/>
        </w:rPr>
        <w:t xml:space="preserve"> Βουλευτές – Ευρωβουλευτές</w:t>
      </w:r>
    </w:p>
    <w:p w:rsidR="00630434" w:rsidRDefault="00630434" w:rsidP="00492778">
      <w:pPr>
        <w:pStyle w:val="Web"/>
      </w:pPr>
      <w:r>
        <w:rPr>
          <w:rStyle w:val="a3"/>
          <w:rFonts w:ascii="Arial" w:hAnsi="Arial" w:cs="Arial"/>
          <w:sz w:val="22"/>
          <w:szCs w:val="22"/>
        </w:rPr>
        <w:t xml:space="preserve">Θ) </w:t>
      </w:r>
      <w:r>
        <w:rPr>
          <w:rFonts w:ascii="Arial" w:hAnsi="Arial" w:cs="Arial"/>
          <w:sz w:val="22"/>
          <w:szCs w:val="22"/>
        </w:rPr>
        <w:t>Όσοι δεν έχουν υποβάλλει ετήσια  δήλωση στο ΔΣΑ (ανανέωση ταυτότητας)</w:t>
      </w:r>
    </w:p>
    <w:p w:rsidR="003A5493" w:rsidRPr="00492778" w:rsidRDefault="003A5493">
      <w:pPr>
        <w:rPr>
          <w:sz w:val="28"/>
          <w:szCs w:val="28"/>
        </w:rPr>
      </w:pPr>
    </w:p>
    <w:sectPr w:rsidR="003A5493" w:rsidRPr="00492778" w:rsidSect="003A5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778"/>
    <w:rsid w:val="00236E4C"/>
    <w:rsid w:val="003A5493"/>
    <w:rsid w:val="00492778"/>
    <w:rsid w:val="00574170"/>
    <w:rsid w:val="00630434"/>
    <w:rsid w:val="00857F74"/>
    <w:rsid w:val="00AE6B2C"/>
    <w:rsid w:val="00C1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927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1211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9</cp:revision>
  <cp:lastPrinted>2015-06-25T09:26:00Z</cp:lastPrinted>
  <dcterms:created xsi:type="dcterms:W3CDTF">2015-06-25T09:19:00Z</dcterms:created>
  <dcterms:modified xsi:type="dcterms:W3CDTF">2015-06-25T13:36:00Z</dcterms:modified>
</cp:coreProperties>
</file>